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8DA" w:rsidRPr="00A4112B" w:rsidRDefault="000B28DA" w:rsidP="00A4112B">
      <w:pPr>
        <w:jc w:val="center"/>
        <w:rPr>
          <w:rFonts w:ascii="標楷體" w:eastAsia="標楷體" w:hAnsi="標楷體"/>
          <w:b/>
          <w:bCs/>
          <w:szCs w:val="24"/>
        </w:rPr>
      </w:pPr>
      <w:r w:rsidRPr="00A4112B">
        <w:rPr>
          <w:rFonts w:ascii="標楷體" w:eastAsia="標楷體" w:hAnsi="標楷體" w:hint="eastAsia"/>
          <w:b/>
          <w:bCs/>
          <w:szCs w:val="24"/>
        </w:rPr>
        <w:t>氣喘臨床監測</w:t>
      </w:r>
      <w:r>
        <w:rPr>
          <w:rFonts w:ascii="標楷體" w:eastAsia="標楷體" w:hAnsi="標楷體" w:hint="eastAsia"/>
          <w:b/>
          <w:bCs/>
          <w:szCs w:val="24"/>
        </w:rPr>
        <w:t>與</w:t>
      </w:r>
      <w:r w:rsidRPr="00A4112B">
        <w:rPr>
          <w:rFonts w:ascii="標楷體" w:eastAsia="標楷體" w:hAnsi="標楷體" w:hint="eastAsia"/>
          <w:b/>
          <w:bCs/>
          <w:szCs w:val="24"/>
        </w:rPr>
        <w:t>急性發作之</w:t>
      </w:r>
      <w:r>
        <w:rPr>
          <w:rFonts w:ascii="標楷體" w:eastAsia="標楷體" w:hAnsi="標楷體" w:hint="eastAsia"/>
          <w:b/>
          <w:bCs/>
          <w:szCs w:val="24"/>
        </w:rPr>
        <w:t>處置</w:t>
      </w:r>
    </w:p>
    <w:p w:rsidR="000B28DA" w:rsidRPr="00A4112B" w:rsidRDefault="000B28DA">
      <w:pPr>
        <w:rPr>
          <w:rFonts w:ascii="標楷體" w:eastAsia="標楷體" w:hAnsi="標楷體"/>
          <w:b/>
          <w:bCs/>
          <w:szCs w:val="24"/>
        </w:rPr>
      </w:pPr>
    </w:p>
    <w:p w:rsidR="000B28DA" w:rsidRPr="00A4112B" w:rsidRDefault="000B28DA" w:rsidP="00A4112B">
      <w:pPr>
        <w:jc w:val="center"/>
        <w:rPr>
          <w:rFonts w:ascii="標楷體" w:eastAsia="標楷體" w:hAnsi="標楷體"/>
          <w:szCs w:val="24"/>
        </w:rPr>
      </w:pPr>
      <w:r w:rsidRPr="00A4112B">
        <w:rPr>
          <w:rFonts w:ascii="標楷體" w:eastAsia="標楷體" w:hAnsi="標楷體" w:hint="eastAsia"/>
          <w:b/>
          <w:bCs/>
          <w:szCs w:val="24"/>
        </w:rPr>
        <w:t>台灣氣喘衛教學會</w:t>
      </w:r>
      <w:r w:rsidRPr="00A4112B">
        <w:rPr>
          <w:rFonts w:ascii="標楷體" w:eastAsia="標楷體" w:hAnsi="標楷體"/>
          <w:b/>
          <w:bCs/>
          <w:szCs w:val="24"/>
        </w:rPr>
        <w:t xml:space="preserve">  </w:t>
      </w:r>
      <w:r w:rsidRPr="00A4112B">
        <w:rPr>
          <w:rFonts w:ascii="標楷體" w:eastAsia="標楷體" w:hAnsi="標楷體" w:hint="eastAsia"/>
          <w:b/>
          <w:bCs/>
          <w:szCs w:val="24"/>
        </w:rPr>
        <w:t>徐世達理事長</w:t>
      </w:r>
    </w:p>
    <w:p w:rsidR="000B28DA" w:rsidRPr="00A4112B" w:rsidRDefault="000B28DA">
      <w:pPr>
        <w:rPr>
          <w:rFonts w:ascii="標楷體" w:eastAsia="標楷體" w:hAnsi="標楷體"/>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b/>
          <w:bCs/>
          <w:szCs w:val="24"/>
        </w:rPr>
        <w:t>氣喘臨床監測</w:t>
      </w:r>
    </w:p>
    <w:p w:rsidR="000B28DA" w:rsidRPr="00A4112B" w:rsidRDefault="000B28DA" w:rsidP="004E5EEA">
      <w:pPr>
        <w:rPr>
          <w:rFonts w:ascii="標楷體" w:eastAsia="標楷體" w:hAnsi="標楷體"/>
          <w:b/>
          <w:bCs/>
          <w:szCs w:val="24"/>
        </w:rPr>
      </w:pPr>
    </w:p>
    <w:p w:rsidR="000B28DA" w:rsidRPr="00A4112B" w:rsidRDefault="000B28DA" w:rsidP="0066393A">
      <w:pPr>
        <w:numPr>
          <w:ilvl w:val="0"/>
          <w:numId w:val="11"/>
        </w:numPr>
        <w:rPr>
          <w:rFonts w:ascii="標楷體" w:eastAsia="標楷體" w:hAnsi="標楷體"/>
          <w:szCs w:val="24"/>
        </w:rPr>
      </w:pPr>
      <w:r w:rsidRPr="00A4112B">
        <w:rPr>
          <w:rFonts w:ascii="標楷體" w:eastAsia="標楷體" w:hAnsi="標楷體" w:hint="eastAsia"/>
          <w:b/>
          <w:bCs/>
          <w:szCs w:val="24"/>
        </w:rPr>
        <w:t>氣喘主要是以間歇型的症狀與惡化來表現</w:t>
      </w:r>
      <w:bookmarkStart w:id="0" w:name="OLE_LINK1"/>
      <w:bookmarkStart w:id="1" w:name="OLE_LINK2"/>
      <w:r w:rsidRPr="00A4112B">
        <w:rPr>
          <w:rFonts w:ascii="標楷體" w:eastAsia="標楷體" w:hAnsi="標楷體" w:hint="eastAsia"/>
          <w:szCs w:val="24"/>
        </w:rPr>
        <w:t>，</w:t>
      </w:r>
      <w:bookmarkEnd w:id="0"/>
      <w:bookmarkEnd w:id="1"/>
      <w:r w:rsidRPr="00A4112B">
        <w:rPr>
          <w:rFonts w:ascii="標楷體" w:eastAsia="標楷體" w:hAnsi="標楷體" w:hint="eastAsia"/>
          <w:b/>
          <w:bCs/>
          <w:szCs w:val="24"/>
        </w:rPr>
        <w:t>每一次的症狀與氣道阻塞嚴重度常常變化很大。</w:t>
      </w:r>
    </w:p>
    <w:p w:rsidR="000B28DA" w:rsidRPr="00A4112B" w:rsidRDefault="000B28DA" w:rsidP="0066393A">
      <w:pPr>
        <w:numPr>
          <w:ilvl w:val="0"/>
          <w:numId w:val="11"/>
        </w:numPr>
        <w:rPr>
          <w:rFonts w:ascii="標楷體" w:eastAsia="標楷體" w:hAnsi="標楷體"/>
          <w:szCs w:val="24"/>
        </w:rPr>
      </w:pPr>
      <w:r w:rsidRPr="00A4112B">
        <w:rPr>
          <w:rFonts w:ascii="標楷體" w:eastAsia="標楷體" w:hAnsi="標楷體" w:hint="eastAsia"/>
          <w:b/>
          <w:bCs/>
          <w:szCs w:val="24"/>
        </w:rPr>
        <w:t>每天監測氣喘臨床症狀及氣道阻塞情形</w:t>
      </w:r>
      <w:r w:rsidRPr="00A4112B">
        <w:rPr>
          <w:rFonts w:ascii="標楷體" w:eastAsia="標楷體" w:hAnsi="標楷體" w:hint="eastAsia"/>
          <w:szCs w:val="24"/>
        </w:rPr>
        <w:t>，</w:t>
      </w:r>
      <w:r w:rsidRPr="00A4112B">
        <w:rPr>
          <w:rFonts w:ascii="標楷體" w:eastAsia="標楷體" w:hAnsi="標楷體" w:hint="eastAsia"/>
          <w:b/>
          <w:bCs/>
          <w:szCs w:val="24"/>
        </w:rPr>
        <w:t>可早期偵測氣喘之惡化。</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szCs w:val="24"/>
        </w:rPr>
        <w:t>『</w:t>
      </w:r>
      <w:r w:rsidRPr="00A4112B">
        <w:rPr>
          <w:rFonts w:ascii="標楷體" w:eastAsia="標楷體" w:hAnsi="標楷體" w:hint="eastAsia"/>
          <w:b/>
          <w:bCs/>
          <w:szCs w:val="24"/>
        </w:rPr>
        <w:t>過敏氣喘兒日誌</w:t>
      </w:r>
      <w:r w:rsidRPr="00A4112B">
        <w:rPr>
          <w:rFonts w:ascii="標楷體" w:eastAsia="標楷體" w:hAnsi="標楷體" w:hint="eastAsia"/>
          <w:szCs w:val="24"/>
        </w:rPr>
        <w:t>』</w:t>
      </w:r>
      <w:r w:rsidRPr="00A4112B">
        <w:rPr>
          <w:rFonts w:ascii="標楷體" w:eastAsia="標楷體" w:hAnsi="標楷體" w:hint="eastAsia"/>
          <w:b/>
          <w:bCs/>
          <w:szCs w:val="24"/>
        </w:rPr>
        <w:t>監測內容</w:t>
      </w:r>
    </w:p>
    <w:p w:rsidR="000B28DA" w:rsidRPr="00A4112B" w:rsidRDefault="000B28DA" w:rsidP="004E5EEA">
      <w:pPr>
        <w:rPr>
          <w:rFonts w:ascii="標楷體" w:eastAsia="標楷體" w:hAnsi="標楷體"/>
          <w:b/>
          <w:bCs/>
          <w:szCs w:val="24"/>
        </w:rPr>
      </w:pPr>
    </w:p>
    <w:p w:rsidR="000B28DA" w:rsidRPr="00A4112B" w:rsidRDefault="000B28DA" w:rsidP="0066393A">
      <w:pPr>
        <w:numPr>
          <w:ilvl w:val="0"/>
          <w:numId w:val="12"/>
        </w:numPr>
        <w:rPr>
          <w:rFonts w:ascii="標楷體" w:eastAsia="標楷體" w:hAnsi="標楷體"/>
          <w:szCs w:val="24"/>
        </w:rPr>
      </w:pPr>
      <w:r w:rsidRPr="00A4112B">
        <w:rPr>
          <w:rFonts w:ascii="標楷體" w:eastAsia="標楷體" w:hAnsi="標楷體" w:hint="eastAsia"/>
          <w:b/>
          <w:bCs/>
          <w:szCs w:val="24"/>
        </w:rPr>
        <w:t>記錄臨床症狀評分</w:t>
      </w:r>
    </w:p>
    <w:p w:rsidR="000B28DA" w:rsidRPr="00A4112B" w:rsidRDefault="000B28DA" w:rsidP="0066393A">
      <w:pPr>
        <w:numPr>
          <w:ilvl w:val="0"/>
          <w:numId w:val="12"/>
        </w:numPr>
        <w:rPr>
          <w:rFonts w:ascii="標楷體" w:eastAsia="標楷體" w:hAnsi="標楷體"/>
          <w:szCs w:val="24"/>
        </w:rPr>
      </w:pPr>
      <w:r w:rsidRPr="00A4112B">
        <w:rPr>
          <w:rFonts w:ascii="標楷體" w:eastAsia="標楷體" w:hAnsi="標楷體" w:hint="eastAsia"/>
          <w:b/>
          <w:bCs/>
          <w:szCs w:val="24"/>
        </w:rPr>
        <w:t>記錄使用之藥物</w:t>
      </w:r>
    </w:p>
    <w:p w:rsidR="000B28DA" w:rsidRPr="00A4112B" w:rsidRDefault="000B28DA" w:rsidP="0066393A">
      <w:pPr>
        <w:numPr>
          <w:ilvl w:val="0"/>
          <w:numId w:val="12"/>
        </w:numPr>
        <w:rPr>
          <w:rFonts w:ascii="標楷體" w:eastAsia="標楷體" w:hAnsi="標楷體"/>
          <w:szCs w:val="24"/>
        </w:rPr>
      </w:pPr>
      <w:r w:rsidRPr="00A4112B">
        <w:rPr>
          <w:rFonts w:ascii="標楷體" w:eastAsia="標楷體" w:hAnsi="標楷體" w:hint="eastAsia"/>
          <w:b/>
          <w:bCs/>
          <w:szCs w:val="24"/>
        </w:rPr>
        <w:t>以尖峰呼氣流量計或肺功能測量器</w:t>
      </w:r>
      <w:r w:rsidRPr="00A4112B">
        <w:rPr>
          <w:rFonts w:ascii="標楷體" w:eastAsia="標楷體" w:hAnsi="標楷體"/>
          <w:b/>
          <w:bCs/>
          <w:szCs w:val="24"/>
        </w:rPr>
        <w:t>(Spirometry)</w:t>
      </w:r>
      <w:r w:rsidRPr="00A4112B">
        <w:rPr>
          <w:rFonts w:ascii="標楷體" w:eastAsia="標楷體" w:hAnsi="標楷體" w:hint="eastAsia"/>
          <w:b/>
          <w:bCs/>
          <w:szCs w:val="24"/>
        </w:rPr>
        <w:t>來監測氣道功能</w:t>
      </w:r>
    </w:p>
    <w:p w:rsidR="000B28DA" w:rsidRPr="00A4112B" w:rsidRDefault="000B28DA" w:rsidP="0066393A">
      <w:pPr>
        <w:numPr>
          <w:ilvl w:val="0"/>
          <w:numId w:val="12"/>
        </w:numPr>
        <w:rPr>
          <w:rFonts w:ascii="標楷體" w:eastAsia="標楷體" w:hAnsi="標楷體"/>
          <w:szCs w:val="24"/>
        </w:rPr>
      </w:pPr>
      <w:r w:rsidRPr="00A4112B">
        <w:rPr>
          <w:rFonts w:ascii="標楷體" w:eastAsia="標楷體" w:hAnsi="標楷體" w:hint="eastAsia"/>
          <w:b/>
          <w:bCs/>
          <w:szCs w:val="24"/>
        </w:rPr>
        <w:t>氣喘控制測驗</w:t>
      </w:r>
      <w:r w:rsidRPr="00A4112B">
        <w:rPr>
          <w:rFonts w:ascii="標楷體" w:eastAsia="標楷體" w:hAnsi="標楷體"/>
          <w:b/>
          <w:bCs/>
          <w:szCs w:val="24"/>
        </w:rPr>
        <w:t>(ACT)</w:t>
      </w:r>
    </w:p>
    <w:p w:rsidR="000B28DA" w:rsidRPr="00A4112B" w:rsidRDefault="000B28DA" w:rsidP="004E5EEA">
      <w:pPr>
        <w:rPr>
          <w:rFonts w:ascii="標楷體" w:eastAsia="標楷體" w:hAnsi="標楷體"/>
          <w:szCs w:val="24"/>
        </w:rPr>
      </w:pPr>
    </w:p>
    <w:p w:rsidR="000B28DA" w:rsidRPr="00A4112B" w:rsidRDefault="000B28DA" w:rsidP="0066393A">
      <w:pPr>
        <w:rPr>
          <w:rFonts w:ascii="標楷體" w:eastAsia="標楷體" w:hAnsi="標楷體"/>
          <w:szCs w:val="24"/>
        </w:rPr>
      </w:pPr>
      <w:r w:rsidRPr="00A4112B">
        <w:rPr>
          <w:rFonts w:ascii="標楷體" w:eastAsia="標楷體" w:hAnsi="標楷體" w:hint="eastAsia"/>
          <w:b/>
          <w:bCs/>
          <w:szCs w:val="24"/>
        </w:rPr>
        <w:t>氣喘症狀評分</w:t>
      </w:r>
    </w:p>
    <w:p w:rsidR="000B28DA" w:rsidRPr="00A4112B" w:rsidRDefault="000B28DA" w:rsidP="004E5EEA">
      <w:pPr>
        <w:rPr>
          <w:rFonts w:ascii="標楷體" w:eastAsia="標楷體" w:hAnsi="標楷體"/>
          <w:szCs w:val="24"/>
        </w:rPr>
      </w:pPr>
    </w:p>
    <w:p w:rsidR="000B28DA" w:rsidRPr="00A4112B" w:rsidRDefault="000B28DA">
      <w:pPr>
        <w:rPr>
          <w:rFonts w:ascii="標楷體" w:eastAsia="標楷體" w:hAnsi="標楷體"/>
          <w:szCs w:val="24"/>
        </w:rPr>
      </w:pPr>
      <w:r w:rsidRPr="00A4112B">
        <w:rPr>
          <w:rFonts w:ascii="標楷體" w:eastAsia="標楷體" w:hAnsi="標楷體"/>
          <w:szCs w:val="24"/>
        </w:rPr>
        <w:br w:type="page"/>
      </w:r>
    </w:p>
    <w:tbl>
      <w:tblPr>
        <w:tblW w:w="5000" w:type="pct"/>
        <w:tblInd w:w="2" w:type="dxa"/>
        <w:tblCellMar>
          <w:left w:w="0" w:type="dxa"/>
          <w:right w:w="0" w:type="dxa"/>
        </w:tblCellMar>
        <w:tblLook w:val="00A0"/>
      </w:tblPr>
      <w:tblGrid>
        <w:gridCol w:w="1436"/>
        <w:gridCol w:w="1060"/>
        <w:gridCol w:w="1358"/>
        <w:gridCol w:w="1590"/>
        <w:gridCol w:w="1576"/>
        <w:gridCol w:w="1574"/>
      </w:tblGrid>
      <w:tr w:rsidR="000B28DA" w:rsidRPr="006165E0">
        <w:trPr>
          <w:trHeight w:val="1130"/>
        </w:trPr>
        <w:tc>
          <w:tcPr>
            <w:tcW w:w="835" w:type="pct"/>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p>
        </w:tc>
        <w:tc>
          <w:tcPr>
            <w:tcW w:w="617"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szCs w:val="24"/>
              </w:rPr>
              <w:t>0</w:t>
            </w:r>
            <w:r w:rsidRPr="006165E0">
              <w:rPr>
                <w:rFonts w:ascii="標楷體" w:eastAsia="標楷體" w:hAnsi="標楷體" w:hint="eastAsia"/>
                <w:szCs w:val="24"/>
              </w:rPr>
              <w:t>分</w:t>
            </w:r>
          </w:p>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無症狀</w:t>
            </w:r>
          </w:p>
        </w:tc>
        <w:tc>
          <w:tcPr>
            <w:tcW w:w="790"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szCs w:val="24"/>
              </w:rPr>
              <w:t>1</w:t>
            </w:r>
            <w:r w:rsidRPr="006165E0">
              <w:rPr>
                <w:rFonts w:ascii="標楷體" w:eastAsia="標楷體" w:hAnsi="標楷體" w:hint="eastAsia"/>
                <w:szCs w:val="24"/>
              </w:rPr>
              <w:t>分</w:t>
            </w:r>
          </w:p>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輕微症狀</w:t>
            </w:r>
          </w:p>
        </w:tc>
        <w:tc>
          <w:tcPr>
            <w:tcW w:w="925"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szCs w:val="24"/>
              </w:rPr>
              <w:t>2</w:t>
            </w:r>
            <w:r w:rsidRPr="006165E0">
              <w:rPr>
                <w:rFonts w:ascii="標楷體" w:eastAsia="標楷體" w:hAnsi="標楷體" w:hint="eastAsia"/>
                <w:szCs w:val="24"/>
              </w:rPr>
              <w:t>分</w:t>
            </w:r>
          </w:p>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中度症狀</w:t>
            </w:r>
          </w:p>
        </w:tc>
        <w:tc>
          <w:tcPr>
            <w:tcW w:w="917"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szCs w:val="24"/>
              </w:rPr>
              <w:t>3</w:t>
            </w:r>
            <w:r w:rsidRPr="006165E0">
              <w:rPr>
                <w:rFonts w:ascii="標楷體" w:eastAsia="標楷體" w:hAnsi="標楷體" w:hint="eastAsia"/>
                <w:szCs w:val="24"/>
              </w:rPr>
              <w:t>分</w:t>
            </w:r>
          </w:p>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嚴重症狀</w:t>
            </w:r>
          </w:p>
        </w:tc>
        <w:tc>
          <w:tcPr>
            <w:tcW w:w="917" w:type="pct"/>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szCs w:val="24"/>
              </w:rPr>
              <w:t>4</w:t>
            </w:r>
            <w:r w:rsidRPr="006165E0">
              <w:rPr>
                <w:rFonts w:ascii="標楷體" w:eastAsia="標楷體" w:hAnsi="標楷體" w:hint="eastAsia"/>
                <w:szCs w:val="24"/>
              </w:rPr>
              <w:t>分</w:t>
            </w:r>
          </w:p>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極嚴重症狀</w:t>
            </w:r>
          </w:p>
        </w:tc>
      </w:tr>
      <w:tr w:rsidR="000B28DA" w:rsidRPr="006165E0">
        <w:trPr>
          <w:trHeight w:val="1840"/>
        </w:trPr>
        <w:tc>
          <w:tcPr>
            <w:tcW w:w="835"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夜間氣喘分數</w:t>
            </w:r>
          </w:p>
        </w:tc>
        <w:tc>
          <w:tcPr>
            <w:tcW w:w="6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無症狀</w:t>
            </w:r>
          </w:p>
        </w:tc>
        <w:tc>
          <w:tcPr>
            <w:tcW w:w="7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夜間有咳嗽，但不影響睡眠</w:t>
            </w:r>
          </w:p>
        </w:tc>
        <w:tc>
          <w:tcPr>
            <w:tcW w:w="9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夜間因咳嗽醒來過一次</w:t>
            </w:r>
          </w:p>
        </w:tc>
        <w:tc>
          <w:tcPr>
            <w:tcW w:w="9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夜間因咳嗽醒來超過一次</w:t>
            </w:r>
          </w:p>
        </w:tc>
        <w:tc>
          <w:tcPr>
            <w:tcW w:w="917"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整夜大部分無法安眠</w:t>
            </w:r>
          </w:p>
        </w:tc>
      </w:tr>
      <w:tr w:rsidR="000B28DA" w:rsidRPr="006165E0">
        <w:trPr>
          <w:trHeight w:val="1968"/>
        </w:trPr>
        <w:tc>
          <w:tcPr>
            <w:tcW w:w="835"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清晨胸悶分數</w:t>
            </w:r>
          </w:p>
        </w:tc>
        <w:tc>
          <w:tcPr>
            <w:tcW w:w="6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無症狀</w:t>
            </w:r>
          </w:p>
        </w:tc>
        <w:tc>
          <w:tcPr>
            <w:tcW w:w="7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偶感胸悶或深呼吸，不需使用藥物</w:t>
            </w:r>
          </w:p>
        </w:tc>
        <w:tc>
          <w:tcPr>
            <w:tcW w:w="9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偶感胸悶或深呼吸，需使用藥物</w:t>
            </w:r>
          </w:p>
        </w:tc>
        <w:tc>
          <w:tcPr>
            <w:tcW w:w="9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常感胸悶或深呼吸，需使用藥物</w:t>
            </w:r>
          </w:p>
        </w:tc>
        <w:tc>
          <w:tcPr>
            <w:tcW w:w="917"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幾乎整天感胸悶或深呼吸，需使用多次藥物</w:t>
            </w:r>
          </w:p>
        </w:tc>
      </w:tr>
      <w:tr w:rsidR="000B28DA" w:rsidRPr="006165E0">
        <w:trPr>
          <w:trHeight w:val="2465"/>
        </w:trPr>
        <w:tc>
          <w:tcPr>
            <w:tcW w:w="835"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白天症狀分數</w:t>
            </w:r>
          </w:p>
        </w:tc>
        <w:tc>
          <w:tcPr>
            <w:tcW w:w="6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無症狀</w:t>
            </w:r>
          </w:p>
        </w:tc>
        <w:tc>
          <w:tcPr>
            <w:tcW w:w="7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偶有喘鳴聲</w:t>
            </w:r>
          </w:p>
        </w:tc>
        <w:tc>
          <w:tcPr>
            <w:tcW w:w="9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常有喘鳴或呼吸困難，但不妨礙正常活動</w:t>
            </w:r>
          </w:p>
        </w:tc>
        <w:tc>
          <w:tcPr>
            <w:tcW w:w="9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幾乎整天喘鳴或偶呼吸困難，有些妨礙正常活動</w:t>
            </w:r>
          </w:p>
        </w:tc>
        <w:tc>
          <w:tcPr>
            <w:tcW w:w="917"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症狀嚴重，不能上學或完全無法正常活動</w:t>
            </w:r>
          </w:p>
        </w:tc>
      </w:tr>
      <w:tr w:rsidR="000B28DA" w:rsidRPr="006165E0">
        <w:trPr>
          <w:trHeight w:val="1600"/>
        </w:trPr>
        <w:tc>
          <w:tcPr>
            <w:tcW w:w="835" w:type="pct"/>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白天咳嗽分數</w:t>
            </w:r>
          </w:p>
        </w:tc>
        <w:tc>
          <w:tcPr>
            <w:tcW w:w="617"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無症狀</w:t>
            </w:r>
          </w:p>
        </w:tc>
        <w:tc>
          <w:tcPr>
            <w:tcW w:w="790"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偶咳嗽，但不造成困擾</w:t>
            </w:r>
          </w:p>
        </w:tc>
        <w:tc>
          <w:tcPr>
            <w:tcW w:w="925"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經常咳嗽，但不妨礙正常活動</w:t>
            </w:r>
          </w:p>
        </w:tc>
        <w:tc>
          <w:tcPr>
            <w:tcW w:w="917"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頻頻咳嗽，有些妨礙正常活動</w:t>
            </w:r>
          </w:p>
        </w:tc>
        <w:tc>
          <w:tcPr>
            <w:tcW w:w="917" w:type="pct"/>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0B28DA" w:rsidRPr="006165E0" w:rsidRDefault="000B28DA" w:rsidP="0066393A">
            <w:pPr>
              <w:rPr>
                <w:rFonts w:ascii="標楷體" w:eastAsia="標楷體" w:hAnsi="標楷體"/>
                <w:szCs w:val="24"/>
              </w:rPr>
            </w:pPr>
            <w:r w:rsidRPr="006165E0">
              <w:rPr>
                <w:rFonts w:ascii="標楷體" w:eastAsia="標楷體" w:hAnsi="標楷體" w:hint="eastAsia"/>
                <w:szCs w:val="24"/>
              </w:rPr>
              <w:t>幾乎整天持續咳嗽，很痛苦</w:t>
            </w:r>
          </w:p>
        </w:tc>
      </w:tr>
    </w:tbl>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szCs w:val="24"/>
        </w:rPr>
      </w:pPr>
      <w:r w:rsidRPr="00A4112B">
        <w:rPr>
          <w:rFonts w:ascii="標楷體" w:eastAsia="標楷體" w:hAnsi="標楷體" w:hint="eastAsia"/>
          <w:szCs w:val="24"/>
        </w:rPr>
        <w:t>尖峰呼氣流速計的紅黃綠燈區</w:t>
      </w:r>
    </w:p>
    <w:p w:rsidR="000B28DA" w:rsidRPr="00A4112B" w:rsidRDefault="000B28DA" w:rsidP="004E5EEA">
      <w:pPr>
        <w:rPr>
          <w:rFonts w:ascii="標楷體" w:eastAsia="標楷體" w:hAnsi="標楷體"/>
          <w:szCs w:val="24"/>
        </w:rPr>
      </w:pPr>
    </w:p>
    <w:p w:rsidR="000B28DA" w:rsidRPr="00A4112B" w:rsidRDefault="000B28DA" w:rsidP="000F48B7">
      <w:pPr>
        <w:numPr>
          <w:ilvl w:val="0"/>
          <w:numId w:val="13"/>
        </w:numPr>
        <w:rPr>
          <w:rFonts w:ascii="標楷體" w:eastAsia="標楷體" w:hAnsi="標楷體"/>
          <w:szCs w:val="24"/>
        </w:rPr>
      </w:pPr>
      <w:r w:rsidRPr="00A4112B">
        <w:rPr>
          <w:rFonts w:ascii="標楷體" w:eastAsia="標楷體" w:hAnsi="標楷體" w:hint="eastAsia"/>
          <w:b/>
          <w:bCs/>
          <w:szCs w:val="24"/>
        </w:rPr>
        <w:t>綠燈區</w:t>
      </w:r>
      <w:r w:rsidRPr="00A4112B">
        <w:rPr>
          <w:rFonts w:ascii="標楷體" w:eastAsia="標楷體" w:hAnsi="標楷體"/>
          <w:b/>
          <w:bCs/>
          <w:szCs w:val="24"/>
        </w:rPr>
        <w:t>:</w:t>
      </w:r>
      <w:r w:rsidRPr="00A4112B">
        <w:rPr>
          <w:rFonts w:ascii="標楷體" w:eastAsia="標楷體" w:hAnsi="標楷體"/>
          <w:szCs w:val="24"/>
        </w:rPr>
        <w:t xml:space="preserve"> 80~100% </w:t>
      </w:r>
      <w:r w:rsidRPr="00A4112B">
        <w:rPr>
          <w:rFonts w:ascii="標楷體" w:eastAsia="標楷體" w:hAnsi="標楷體" w:hint="eastAsia"/>
          <w:szCs w:val="24"/>
        </w:rPr>
        <w:t>理想值</w:t>
      </w:r>
      <w:r w:rsidRPr="00A4112B">
        <w:rPr>
          <w:rFonts w:ascii="標楷體" w:eastAsia="標楷體" w:hAnsi="標楷體"/>
          <w:szCs w:val="24"/>
        </w:rPr>
        <w:t xml:space="preserve">    </w:t>
      </w:r>
      <w:r w:rsidRPr="00A4112B">
        <w:rPr>
          <w:rFonts w:ascii="標楷體" w:eastAsia="標楷體" w:hAnsi="標楷體"/>
          <w:szCs w:val="24"/>
        </w:rPr>
        <w:tab/>
        <w:t xml:space="preserve">     </w:t>
      </w:r>
      <w:r w:rsidRPr="00A4112B">
        <w:rPr>
          <w:rFonts w:ascii="標楷體" w:eastAsia="標楷體" w:hAnsi="標楷體" w:hint="eastAsia"/>
          <w:szCs w:val="24"/>
        </w:rPr>
        <w:t>狀況良好</w:t>
      </w:r>
    </w:p>
    <w:p w:rsidR="000B28DA" w:rsidRPr="00A4112B" w:rsidRDefault="000B28DA" w:rsidP="000F48B7">
      <w:pPr>
        <w:numPr>
          <w:ilvl w:val="0"/>
          <w:numId w:val="13"/>
        </w:numPr>
        <w:rPr>
          <w:rFonts w:ascii="標楷體" w:eastAsia="標楷體" w:hAnsi="標楷體"/>
          <w:szCs w:val="24"/>
        </w:rPr>
      </w:pPr>
      <w:r w:rsidRPr="00A4112B">
        <w:rPr>
          <w:rFonts w:ascii="標楷體" w:eastAsia="標楷體" w:hAnsi="標楷體" w:hint="eastAsia"/>
          <w:b/>
          <w:bCs/>
          <w:szCs w:val="24"/>
        </w:rPr>
        <w:t>黃燈區</w:t>
      </w:r>
      <w:r w:rsidRPr="00A4112B">
        <w:rPr>
          <w:rFonts w:ascii="標楷體" w:eastAsia="標楷體" w:hAnsi="標楷體"/>
          <w:b/>
          <w:bCs/>
          <w:szCs w:val="24"/>
        </w:rPr>
        <w:t>:</w:t>
      </w:r>
      <w:r w:rsidRPr="00A4112B">
        <w:rPr>
          <w:rFonts w:ascii="標楷體" w:eastAsia="標楷體" w:hAnsi="標楷體"/>
          <w:szCs w:val="24"/>
        </w:rPr>
        <w:t xml:space="preserve"> 60~80% </w:t>
      </w:r>
      <w:r w:rsidRPr="00A4112B">
        <w:rPr>
          <w:rFonts w:ascii="標楷體" w:eastAsia="標楷體" w:hAnsi="標楷體" w:hint="eastAsia"/>
          <w:szCs w:val="24"/>
        </w:rPr>
        <w:t>理想值</w:t>
      </w:r>
      <w:r w:rsidRPr="00A4112B">
        <w:rPr>
          <w:rFonts w:ascii="標楷體" w:eastAsia="標楷體" w:hAnsi="標楷體"/>
          <w:szCs w:val="24"/>
        </w:rPr>
        <w:t xml:space="preserve">          </w:t>
      </w:r>
      <w:r w:rsidRPr="00A4112B">
        <w:rPr>
          <w:rFonts w:ascii="標楷體" w:eastAsia="標楷體" w:hAnsi="標楷體" w:hint="eastAsia"/>
          <w:szCs w:val="24"/>
        </w:rPr>
        <w:t>應小心</w:t>
      </w:r>
      <w:r w:rsidRPr="00A4112B">
        <w:rPr>
          <w:rFonts w:ascii="標楷體" w:eastAsia="標楷體" w:hAnsi="標楷體"/>
          <w:szCs w:val="24"/>
        </w:rPr>
        <w:t>,</w:t>
      </w:r>
      <w:r w:rsidRPr="00A4112B">
        <w:rPr>
          <w:rFonts w:ascii="標楷體" w:eastAsia="標楷體" w:hAnsi="標楷體" w:hint="eastAsia"/>
          <w:szCs w:val="24"/>
        </w:rPr>
        <w:t>一日內就醫</w:t>
      </w:r>
    </w:p>
    <w:p w:rsidR="000B28DA" w:rsidRPr="00A4112B" w:rsidRDefault="000B28DA" w:rsidP="000F48B7">
      <w:pPr>
        <w:numPr>
          <w:ilvl w:val="0"/>
          <w:numId w:val="13"/>
        </w:numPr>
        <w:rPr>
          <w:rFonts w:ascii="標楷體" w:eastAsia="標楷體" w:hAnsi="標楷體"/>
          <w:szCs w:val="24"/>
        </w:rPr>
      </w:pPr>
      <w:r w:rsidRPr="00A4112B">
        <w:rPr>
          <w:rFonts w:ascii="標楷體" w:eastAsia="標楷體" w:hAnsi="標楷體" w:hint="eastAsia"/>
          <w:b/>
          <w:bCs/>
          <w:szCs w:val="24"/>
        </w:rPr>
        <w:t>紅燈區</w:t>
      </w:r>
      <w:r w:rsidRPr="00A4112B">
        <w:rPr>
          <w:rFonts w:ascii="標楷體" w:eastAsia="標楷體" w:hAnsi="標楷體"/>
          <w:b/>
          <w:bCs/>
          <w:szCs w:val="24"/>
        </w:rPr>
        <w:t>:</w:t>
      </w:r>
      <w:r w:rsidRPr="00A4112B">
        <w:rPr>
          <w:rFonts w:ascii="標楷體" w:eastAsia="標楷體" w:hAnsi="標楷體"/>
          <w:szCs w:val="24"/>
        </w:rPr>
        <w:t xml:space="preserve"> &lt; 60% </w:t>
      </w:r>
      <w:r w:rsidRPr="00A4112B">
        <w:rPr>
          <w:rFonts w:ascii="標楷體" w:eastAsia="標楷體" w:hAnsi="標楷體" w:hint="eastAsia"/>
          <w:szCs w:val="24"/>
        </w:rPr>
        <w:t>理想值</w:t>
      </w:r>
      <w:r w:rsidRPr="00A4112B">
        <w:rPr>
          <w:rFonts w:ascii="標楷體" w:eastAsia="標楷體" w:hAnsi="標楷體"/>
          <w:szCs w:val="24"/>
        </w:rPr>
        <w:t xml:space="preserve">        </w:t>
      </w:r>
      <w:r w:rsidRPr="00A4112B">
        <w:rPr>
          <w:rFonts w:ascii="標楷體" w:eastAsia="標楷體" w:hAnsi="標楷體"/>
          <w:szCs w:val="24"/>
        </w:rPr>
        <w:tab/>
        <w:t xml:space="preserve"> </w:t>
      </w:r>
      <w:r w:rsidRPr="00A4112B">
        <w:rPr>
          <w:rFonts w:ascii="標楷體" w:eastAsia="標楷體" w:hAnsi="標楷體" w:hint="eastAsia"/>
          <w:szCs w:val="24"/>
        </w:rPr>
        <w:t>應立即就醫</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b/>
          <w:bCs/>
          <w:szCs w:val="24"/>
        </w:rPr>
        <w:t>氣喘控制測驗</w:t>
      </w:r>
      <w:r w:rsidRPr="00A4112B">
        <w:rPr>
          <w:rFonts w:ascii="標楷體" w:eastAsia="標楷體" w:hAnsi="標楷體"/>
          <w:b/>
          <w:bCs/>
          <w:szCs w:val="24"/>
        </w:rPr>
        <w:t>(ACT)</w:t>
      </w:r>
    </w:p>
    <w:p w:rsidR="000B28DA" w:rsidRPr="00A4112B" w:rsidRDefault="000B28DA" w:rsidP="004E5EEA">
      <w:pPr>
        <w:rPr>
          <w:rFonts w:ascii="標楷體" w:eastAsia="標楷體" w:hAnsi="標楷體"/>
          <w:b/>
          <w:bCs/>
          <w:szCs w:val="24"/>
        </w:rPr>
      </w:pPr>
    </w:p>
    <w:p w:rsidR="000B28DA" w:rsidRPr="00A4112B" w:rsidRDefault="000B28DA" w:rsidP="000F48B7">
      <w:pPr>
        <w:numPr>
          <w:ilvl w:val="0"/>
          <w:numId w:val="14"/>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週中，您的氣喘會讓您無法完成一般的工作、課業或家事嗎</w:t>
      </w:r>
      <w:r w:rsidRPr="00A4112B">
        <w:rPr>
          <w:rFonts w:ascii="標楷體" w:eastAsia="標楷體" w:hAnsi="標楷體"/>
          <w:b/>
          <w:bCs/>
          <w:szCs w:val="24"/>
        </w:rPr>
        <w:t>?</w:t>
      </w:r>
    </w:p>
    <w:p w:rsidR="000B28DA" w:rsidRPr="00A4112B" w:rsidRDefault="000B28DA" w:rsidP="000F48B7">
      <w:pPr>
        <w:numPr>
          <w:ilvl w:val="0"/>
          <w:numId w:val="14"/>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週中，您多常發生呼吸急促的情形</w:t>
      </w:r>
      <w:r w:rsidRPr="00A4112B">
        <w:rPr>
          <w:rFonts w:ascii="標楷體" w:eastAsia="標楷體" w:hAnsi="標楷體"/>
          <w:b/>
          <w:bCs/>
          <w:szCs w:val="24"/>
        </w:rPr>
        <w:t>?</w:t>
      </w:r>
    </w:p>
    <w:p w:rsidR="000B28DA" w:rsidRPr="00A4112B" w:rsidRDefault="000B28DA" w:rsidP="000F48B7">
      <w:pPr>
        <w:numPr>
          <w:ilvl w:val="0"/>
          <w:numId w:val="14"/>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週中，您多常因氣喘症狀</w:t>
      </w:r>
      <w:r w:rsidRPr="00A4112B">
        <w:rPr>
          <w:rFonts w:ascii="標楷體" w:eastAsia="標楷體" w:hAnsi="標楷體"/>
          <w:b/>
          <w:bCs/>
          <w:szCs w:val="24"/>
        </w:rPr>
        <w:t xml:space="preserve"> (</w:t>
      </w:r>
      <w:r w:rsidRPr="00A4112B">
        <w:rPr>
          <w:rFonts w:ascii="標楷體" w:eastAsia="標楷體" w:hAnsi="標楷體" w:hint="eastAsia"/>
          <w:b/>
          <w:bCs/>
          <w:szCs w:val="24"/>
        </w:rPr>
        <w:t>喘鳴、咳嗽、呼吸急促、胸悶或胸痛</w:t>
      </w:r>
      <w:r w:rsidRPr="00A4112B">
        <w:rPr>
          <w:rFonts w:ascii="標楷體" w:eastAsia="標楷體" w:hAnsi="標楷體"/>
          <w:b/>
          <w:bCs/>
          <w:szCs w:val="24"/>
        </w:rPr>
        <w:t>)</w:t>
      </w:r>
      <w:r w:rsidRPr="00A4112B">
        <w:rPr>
          <w:rFonts w:ascii="標楷體" w:eastAsia="標楷體" w:hAnsi="標楷體" w:hint="eastAsia"/>
          <w:b/>
          <w:bCs/>
          <w:szCs w:val="24"/>
        </w:rPr>
        <w:t>而讓您半夜醒來或提早醒來</w:t>
      </w:r>
      <w:r w:rsidRPr="00A4112B">
        <w:rPr>
          <w:rFonts w:ascii="標楷體" w:eastAsia="標楷體" w:hAnsi="標楷體"/>
          <w:b/>
          <w:bCs/>
          <w:szCs w:val="24"/>
        </w:rPr>
        <w:t>?</w:t>
      </w:r>
    </w:p>
    <w:p w:rsidR="000B28DA" w:rsidRPr="00A4112B" w:rsidRDefault="000B28DA" w:rsidP="000F48B7">
      <w:pPr>
        <w:numPr>
          <w:ilvl w:val="0"/>
          <w:numId w:val="14"/>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週中，您多常使用急救性藥物或噴霧型藥物</w:t>
      </w:r>
      <w:r w:rsidRPr="00A4112B">
        <w:rPr>
          <w:rFonts w:ascii="標楷體" w:eastAsia="標楷體" w:hAnsi="標楷體"/>
          <w:b/>
          <w:bCs/>
          <w:szCs w:val="24"/>
        </w:rPr>
        <w:t xml:space="preserve">(Albuterol </w:t>
      </w:r>
      <w:r w:rsidRPr="00A4112B">
        <w:rPr>
          <w:rFonts w:ascii="標楷體" w:eastAsia="標楷體" w:hAnsi="標楷體" w:hint="eastAsia"/>
          <w:b/>
          <w:bCs/>
          <w:szCs w:val="24"/>
        </w:rPr>
        <w:t>、</w:t>
      </w:r>
      <w:r w:rsidRPr="00A4112B">
        <w:rPr>
          <w:rFonts w:ascii="標楷體" w:eastAsia="標楷體" w:hAnsi="標楷體"/>
          <w:b/>
          <w:bCs/>
          <w:szCs w:val="24"/>
        </w:rPr>
        <w:t xml:space="preserve">Ventolin </w:t>
      </w:r>
      <w:r w:rsidRPr="00A4112B">
        <w:rPr>
          <w:rFonts w:ascii="標楷體" w:eastAsia="標楷體" w:hAnsi="標楷體" w:hint="eastAsia"/>
          <w:b/>
          <w:bCs/>
          <w:szCs w:val="24"/>
        </w:rPr>
        <w:t>、</w:t>
      </w:r>
      <w:r w:rsidRPr="00A4112B">
        <w:rPr>
          <w:rFonts w:ascii="標楷體" w:eastAsia="標楷體" w:hAnsi="標楷體"/>
          <w:b/>
          <w:bCs/>
          <w:szCs w:val="24"/>
        </w:rPr>
        <w:t xml:space="preserve"> Berotec </w:t>
      </w:r>
      <w:r w:rsidRPr="00A4112B">
        <w:rPr>
          <w:rFonts w:ascii="標楷體" w:eastAsia="標楷體" w:hAnsi="標楷體" w:hint="eastAsia"/>
          <w:b/>
          <w:bCs/>
          <w:szCs w:val="24"/>
        </w:rPr>
        <w:t>、</w:t>
      </w:r>
      <w:r w:rsidRPr="00A4112B">
        <w:rPr>
          <w:rFonts w:ascii="標楷體" w:eastAsia="標楷體" w:hAnsi="標楷體"/>
          <w:b/>
          <w:bCs/>
          <w:szCs w:val="24"/>
        </w:rPr>
        <w:t xml:space="preserve"> Bricanyl)</w:t>
      </w:r>
    </w:p>
    <w:p w:rsidR="000B28DA" w:rsidRPr="00A4112B" w:rsidRDefault="000B28DA" w:rsidP="000F48B7">
      <w:pPr>
        <w:numPr>
          <w:ilvl w:val="0"/>
          <w:numId w:val="14"/>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週中，您自認為氣喘控制程度如何</w:t>
      </w:r>
      <w:r w:rsidRPr="00A4112B">
        <w:rPr>
          <w:rFonts w:ascii="標楷體" w:eastAsia="標楷體" w:hAnsi="標楷體"/>
          <w:b/>
          <w:bCs/>
          <w:szCs w:val="24"/>
        </w:rPr>
        <w:t>?</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szCs w:val="24"/>
        </w:rPr>
      </w:pPr>
      <w:r w:rsidRPr="0039564D">
        <w:rPr>
          <w:rFonts w:ascii="標楷體" w:eastAsia="標楷體" w:hAnsi="標楷體"/>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圖片1" style="width:415.5pt;height:294.75pt;visibility:visible">
            <v:imagedata r:id="rId7" o:title=""/>
          </v:shape>
        </w:pict>
      </w:r>
    </w:p>
    <w:p w:rsidR="000B28DA" w:rsidRPr="00A4112B" w:rsidRDefault="000B28DA" w:rsidP="004E5EEA">
      <w:pPr>
        <w:rPr>
          <w:rFonts w:ascii="標楷體" w:eastAsia="標楷體" w:hAnsi="標楷體"/>
          <w:szCs w:val="24"/>
        </w:rPr>
      </w:pPr>
    </w:p>
    <w:p w:rsidR="000B28DA" w:rsidRPr="00A4112B" w:rsidRDefault="000B28DA" w:rsidP="000F48B7">
      <w:pPr>
        <w:numPr>
          <w:ilvl w:val="0"/>
          <w:numId w:val="15"/>
        </w:numPr>
        <w:rPr>
          <w:rFonts w:ascii="標楷體" w:eastAsia="標楷體" w:hAnsi="標楷體"/>
          <w:szCs w:val="24"/>
        </w:rPr>
      </w:pPr>
      <w:r w:rsidRPr="00A4112B">
        <w:rPr>
          <w:rFonts w:ascii="標楷體" w:eastAsia="標楷體" w:hAnsi="標楷體" w:hint="eastAsia"/>
          <w:szCs w:val="24"/>
        </w:rPr>
        <w:t>病人獲得的氣喘控制分數</w:t>
      </w:r>
    </w:p>
    <w:p w:rsidR="000B28DA" w:rsidRPr="00A4112B" w:rsidRDefault="000B28DA" w:rsidP="000F48B7">
      <w:pPr>
        <w:numPr>
          <w:ilvl w:val="1"/>
          <w:numId w:val="15"/>
        </w:numPr>
        <w:rPr>
          <w:rFonts w:ascii="標楷體" w:eastAsia="標楷體" w:hAnsi="標楷體"/>
          <w:szCs w:val="24"/>
        </w:rPr>
      </w:pPr>
      <w:r w:rsidRPr="00A4112B">
        <w:rPr>
          <w:rFonts w:ascii="標楷體" w:eastAsia="標楷體" w:hAnsi="標楷體" w:hint="eastAsia"/>
          <w:szCs w:val="24"/>
        </w:rPr>
        <w:t>全面控制</w:t>
      </w:r>
      <w:r w:rsidRPr="00A4112B">
        <w:rPr>
          <w:rFonts w:ascii="標楷體" w:eastAsia="標楷體" w:hAnsi="標楷體"/>
          <w:szCs w:val="24"/>
        </w:rPr>
        <w:t xml:space="preserve"> = 25</w:t>
      </w:r>
    </w:p>
    <w:p w:rsidR="000B28DA" w:rsidRPr="00A4112B" w:rsidRDefault="000B28DA" w:rsidP="000F48B7">
      <w:pPr>
        <w:numPr>
          <w:ilvl w:val="1"/>
          <w:numId w:val="15"/>
        </w:numPr>
        <w:rPr>
          <w:rFonts w:ascii="標楷體" w:eastAsia="標楷體" w:hAnsi="標楷體"/>
          <w:szCs w:val="24"/>
        </w:rPr>
      </w:pPr>
      <w:r w:rsidRPr="00A4112B">
        <w:rPr>
          <w:rFonts w:ascii="標楷體" w:eastAsia="標楷體" w:hAnsi="標楷體" w:hint="eastAsia"/>
          <w:szCs w:val="24"/>
        </w:rPr>
        <w:t>控制良好</w:t>
      </w:r>
      <w:r w:rsidRPr="00A4112B">
        <w:rPr>
          <w:rFonts w:ascii="標楷體" w:eastAsia="標楷體" w:hAnsi="標楷體"/>
          <w:szCs w:val="24"/>
        </w:rPr>
        <w:t xml:space="preserve"> = 20 </w:t>
      </w:r>
      <w:r w:rsidRPr="00A4112B">
        <w:rPr>
          <w:rFonts w:ascii="標楷體" w:eastAsia="標楷體" w:hAnsi="標楷體" w:hint="eastAsia"/>
          <w:szCs w:val="24"/>
        </w:rPr>
        <w:t>到</w:t>
      </w:r>
      <w:r w:rsidRPr="00A4112B">
        <w:rPr>
          <w:rFonts w:ascii="標楷體" w:eastAsia="標楷體" w:hAnsi="標楷體"/>
          <w:szCs w:val="24"/>
        </w:rPr>
        <w:t xml:space="preserve"> 24</w:t>
      </w:r>
    </w:p>
    <w:p w:rsidR="000B28DA" w:rsidRPr="00A4112B" w:rsidRDefault="000B28DA" w:rsidP="000F48B7">
      <w:pPr>
        <w:numPr>
          <w:ilvl w:val="1"/>
          <w:numId w:val="15"/>
        </w:numPr>
        <w:rPr>
          <w:rFonts w:ascii="標楷體" w:eastAsia="標楷體" w:hAnsi="標楷體"/>
          <w:szCs w:val="24"/>
        </w:rPr>
      </w:pPr>
      <w:r w:rsidRPr="00A4112B">
        <w:rPr>
          <w:rFonts w:ascii="標楷體" w:eastAsia="標楷體" w:hAnsi="標楷體" w:hint="eastAsia"/>
          <w:szCs w:val="24"/>
        </w:rPr>
        <w:t>控制欠佳</w:t>
      </w:r>
      <w:r w:rsidRPr="00A4112B">
        <w:rPr>
          <w:rFonts w:ascii="標楷體" w:eastAsia="標楷體" w:hAnsi="標楷體"/>
          <w:szCs w:val="24"/>
        </w:rPr>
        <w:t xml:space="preserve"> </w:t>
      </w:r>
      <w:r w:rsidRPr="00A4112B">
        <w:rPr>
          <w:rFonts w:ascii="標楷體" w:eastAsia="標楷體" w:hAnsi="標楷體"/>
          <w:szCs w:val="24"/>
          <w:lang w:val="en-GB"/>
        </w:rPr>
        <w:t xml:space="preserve">= 15-19 </w:t>
      </w:r>
    </w:p>
    <w:p w:rsidR="000B28DA" w:rsidRPr="00A4112B" w:rsidRDefault="000B28DA" w:rsidP="000F48B7">
      <w:pPr>
        <w:numPr>
          <w:ilvl w:val="1"/>
          <w:numId w:val="15"/>
        </w:numPr>
        <w:rPr>
          <w:rFonts w:ascii="標楷體" w:eastAsia="標楷體" w:hAnsi="標楷體"/>
          <w:szCs w:val="24"/>
        </w:rPr>
      </w:pPr>
      <w:r w:rsidRPr="00A4112B">
        <w:rPr>
          <w:rFonts w:ascii="標楷體" w:eastAsia="標楷體" w:hAnsi="標楷體" w:hint="eastAsia"/>
          <w:szCs w:val="24"/>
        </w:rPr>
        <w:t>未獲控制</w:t>
      </w:r>
      <w:r w:rsidRPr="00A4112B">
        <w:rPr>
          <w:rFonts w:ascii="標楷體" w:eastAsia="標楷體" w:hAnsi="標楷體"/>
          <w:szCs w:val="24"/>
        </w:rPr>
        <w:t xml:space="preserve"> </w:t>
      </w:r>
      <w:r w:rsidRPr="00A4112B">
        <w:rPr>
          <w:rFonts w:ascii="標楷體" w:eastAsia="標楷體" w:hAnsi="Symbol" w:hint="eastAsia"/>
          <w:szCs w:val="24"/>
          <w:lang w:val="en-GB"/>
        </w:rPr>
        <w:sym w:font="Symbol" w:char="F0A3"/>
      </w:r>
      <w:r w:rsidRPr="00A4112B">
        <w:rPr>
          <w:rFonts w:ascii="標楷體" w:eastAsia="標楷體" w:hAnsi="標楷體"/>
          <w:szCs w:val="24"/>
          <w:lang w:val="en-GB"/>
        </w:rPr>
        <w:t xml:space="preserve"> 14</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b/>
          <w:bCs/>
          <w:szCs w:val="24"/>
        </w:rPr>
        <w:t>兒童氣喘控制測驗</w:t>
      </w:r>
      <w:r w:rsidRPr="00A4112B">
        <w:rPr>
          <w:rFonts w:ascii="標楷體" w:eastAsia="標楷體" w:hAnsi="標楷體"/>
          <w:b/>
          <w:bCs/>
          <w:szCs w:val="24"/>
        </w:rPr>
        <w:t>(Childhood ACT)</w:t>
      </w:r>
    </w:p>
    <w:p w:rsidR="000B28DA" w:rsidRPr="00A4112B" w:rsidRDefault="000B28DA" w:rsidP="004E5EEA">
      <w:pPr>
        <w:rPr>
          <w:rFonts w:ascii="標楷體" w:eastAsia="標楷體" w:hAnsi="標楷體"/>
          <w:b/>
          <w:bCs/>
          <w:szCs w:val="24"/>
        </w:rPr>
      </w:pP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兒童部份：</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你覺得你今天的氣喘如何</w:t>
      </w:r>
      <w:r w:rsidRPr="00A4112B">
        <w:rPr>
          <w:rFonts w:ascii="標楷體" w:eastAsia="標楷體" w:hAnsi="標楷體"/>
          <w:b/>
          <w:bCs/>
          <w:szCs w:val="24"/>
        </w:rPr>
        <w:t>?</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你覺得氣喘會妨礙到你跑步、運動或玩耍嗎</w:t>
      </w:r>
      <w:r w:rsidRPr="00A4112B">
        <w:rPr>
          <w:rFonts w:ascii="標楷體" w:eastAsia="標楷體" w:hAnsi="標楷體"/>
          <w:b/>
          <w:bCs/>
          <w:szCs w:val="24"/>
        </w:rPr>
        <w:t>?</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你會因為氣喘而咳嗽嗎</w:t>
      </w:r>
      <w:r w:rsidRPr="00A4112B">
        <w:rPr>
          <w:rFonts w:ascii="標楷體" w:eastAsia="標楷體" w:hAnsi="標楷體"/>
          <w:b/>
          <w:bCs/>
          <w:szCs w:val="24"/>
        </w:rPr>
        <w:t>?</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你會因為氣喘而半夜醒來嗎</w:t>
      </w:r>
      <w:r w:rsidRPr="00A4112B">
        <w:rPr>
          <w:rFonts w:ascii="標楷體" w:eastAsia="標楷體" w:hAnsi="標楷體"/>
          <w:b/>
          <w:bCs/>
          <w:szCs w:val="24"/>
        </w:rPr>
        <w:t>?</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家長部分：</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週中，您的孩子有幾天有白天氣喘症狀</w:t>
      </w:r>
      <w:r w:rsidRPr="00A4112B">
        <w:rPr>
          <w:rFonts w:ascii="標楷體" w:eastAsia="標楷體" w:hAnsi="標楷體"/>
          <w:b/>
          <w:bCs/>
          <w:szCs w:val="24"/>
        </w:rPr>
        <w:t>?</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週中，您的孩子有幾天因為氣喘而聽到喘鳴</w:t>
      </w:r>
      <w:r w:rsidRPr="00A4112B">
        <w:rPr>
          <w:rFonts w:ascii="標楷體" w:eastAsia="標楷體" w:hAnsi="標楷體"/>
          <w:b/>
          <w:bCs/>
          <w:szCs w:val="24"/>
        </w:rPr>
        <w:t>?</w:t>
      </w:r>
    </w:p>
    <w:p w:rsidR="000B28DA" w:rsidRPr="00A4112B" w:rsidRDefault="000B28DA" w:rsidP="00A5767A">
      <w:pPr>
        <w:numPr>
          <w:ilvl w:val="0"/>
          <w:numId w:val="16"/>
        </w:numPr>
        <w:rPr>
          <w:rFonts w:ascii="標楷體" w:eastAsia="標楷體" w:hAnsi="標楷體"/>
          <w:szCs w:val="24"/>
        </w:rPr>
      </w:pPr>
      <w:r w:rsidRPr="00A4112B">
        <w:rPr>
          <w:rFonts w:ascii="標楷體" w:eastAsia="標楷體" w:hAnsi="標楷體" w:hint="eastAsia"/>
          <w:b/>
          <w:bCs/>
          <w:szCs w:val="24"/>
        </w:rPr>
        <w:t>在過去</w:t>
      </w:r>
      <w:r w:rsidRPr="00A4112B">
        <w:rPr>
          <w:rFonts w:ascii="標楷體" w:eastAsia="標楷體" w:hAnsi="標楷體"/>
          <w:b/>
          <w:bCs/>
          <w:szCs w:val="24"/>
        </w:rPr>
        <w:t>4</w:t>
      </w:r>
      <w:r w:rsidRPr="00A4112B">
        <w:rPr>
          <w:rFonts w:ascii="標楷體" w:eastAsia="標楷體" w:hAnsi="標楷體" w:hint="eastAsia"/>
          <w:b/>
          <w:bCs/>
          <w:szCs w:val="24"/>
        </w:rPr>
        <w:t>週中，您的孩子有幾天因為氣喘而半夜醒來</w:t>
      </w:r>
      <w:r w:rsidRPr="00A4112B">
        <w:rPr>
          <w:rFonts w:ascii="標楷體" w:eastAsia="標楷體" w:hAnsi="標楷體"/>
          <w:b/>
          <w:bCs/>
          <w:szCs w:val="24"/>
        </w:rPr>
        <w:t>?</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szCs w:val="24"/>
        </w:rPr>
      </w:pPr>
      <w:r w:rsidRPr="0039564D">
        <w:rPr>
          <w:rFonts w:ascii="標楷體" w:eastAsia="標楷體" w:hAnsi="標楷體"/>
          <w:noProof/>
          <w:szCs w:val="24"/>
        </w:rPr>
        <w:pict>
          <v:shape id="圖片 2" o:spid="_x0000_i1026" type="#_x0000_t75" alt="ACT-test-child" style="width:415.5pt;height:305.25pt;visibility:visible">
            <v:imagedata r:id="rId8" o:title=""/>
          </v:shape>
        </w:pict>
      </w:r>
    </w:p>
    <w:p w:rsidR="000B28DA" w:rsidRPr="00A4112B" w:rsidRDefault="000B28DA" w:rsidP="004E5EEA">
      <w:pPr>
        <w:rPr>
          <w:rFonts w:ascii="標楷體" w:eastAsia="標楷體" w:hAnsi="標楷體"/>
          <w:szCs w:val="24"/>
        </w:rPr>
      </w:pPr>
    </w:p>
    <w:p w:rsidR="000B28DA" w:rsidRPr="00A4112B" w:rsidRDefault="000B28DA" w:rsidP="00A5767A">
      <w:pPr>
        <w:numPr>
          <w:ilvl w:val="0"/>
          <w:numId w:val="17"/>
        </w:numPr>
        <w:rPr>
          <w:rFonts w:ascii="標楷體" w:eastAsia="標楷體" w:hAnsi="標楷體"/>
          <w:szCs w:val="24"/>
        </w:rPr>
      </w:pPr>
      <w:r w:rsidRPr="00A4112B">
        <w:rPr>
          <w:rFonts w:ascii="標楷體" w:eastAsia="標楷體" w:hAnsi="標楷體" w:hint="eastAsia"/>
          <w:szCs w:val="24"/>
        </w:rPr>
        <w:t>病人獲得的氣喘控制分數</w:t>
      </w:r>
    </w:p>
    <w:p w:rsidR="000B28DA" w:rsidRPr="00A4112B" w:rsidRDefault="000B28DA" w:rsidP="00A5767A">
      <w:pPr>
        <w:numPr>
          <w:ilvl w:val="1"/>
          <w:numId w:val="17"/>
        </w:numPr>
        <w:rPr>
          <w:rFonts w:ascii="標楷體" w:eastAsia="標楷體" w:hAnsi="標楷體"/>
          <w:szCs w:val="24"/>
        </w:rPr>
      </w:pPr>
      <w:r w:rsidRPr="00A4112B">
        <w:rPr>
          <w:rFonts w:ascii="標楷體" w:eastAsia="標楷體" w:hAnsi="標楷體" w:hint="eastAsia"/>
          <w:szCs w:val="24"/>
        </w:rPr>
        <w:t>全面控制</w:t>
      </w:r>
      <w:r w:rsidRPr="00A4112B">
        <w:rPr>
          <w:rFonts w:ascii="標楷體" w:eastAsia="標楷體" w:hAnsi="標楷體"/>
          <w:szCs w:val="24"/>
        </w:rPr>
        <w:t xml:space="preserve"> = 2</w:t>
      </w:r>
      <w:r w:rsidRPr="00A4112B">
        <w:rPr>
          <w:rFonts w:ascii="標楷體" w:eastAsia="標楷體" w:hAnsi="標楷體"/>
          <w:szCs w:val="24"/>
          <w:lang w:val="en-GB"/>
        </w:rPr>
        <w:t>7</w:t>
      </w:r>
    </w:p>
    <w:p w:rsidR="000B28DA" w:rsidRPr="00A4112B" w:rsidRDefault="000B28DA" w:rsidP="00A5767A">
      <w:pPr>
        <w:numPr>
          <w:ilvl w:val="1"/>
          <w:numId w:val="17"/>
        </w:numPr>
        <w:rPr>
          <w:rFonts w:ascii="標楷體" w:eastAsia="標楷體" w:hAnsi="標楷體"/>
          <w:szCs w:val="24"/>
        </w:rPr>
      </w:pPr>
      <w:r w:rsidRPr="00A4112B">
        <w:rPr>
          <w:rFonts w:ascii="標楷體" w:eastAsia="標楷體" w:hAnsi="標楷體" w:hint="eastAsia"/>
          <w:szCs w:val="24"/>
        </w:rPr>
        <w:t>控制良好</w:t>
      </w:r>
      <w:r w:rsidRPr="00A4112B">
        <w:rPr>
          <w:rFonts w:ascii="標楷體" w:eastAsia="標楷體" w:hAnsi="標楷體"/>
          <w:szCs w:val="24"/>
        </w:rPr>
        <w:t xml:space="preserve"> = 20 </w:t>
      </w:r>
      <w:r w:rsidRPr="00A4112B">
        <w:rPr>
          <w:rFonts w:ascii="標楷體" w:eastAsia="標楷體" w:hAnsi="標楷體" w:hint="eastAsia"/>
          <w:szCs w:val="24"/>
        </w:rPr>
        <w:t>－</w:t>
      </w:r>
      <w:r w:rsidRPr="00A4112B">
        <w:rPr>
          <w:rFonts w:ascii="標楷體" w:eastAsia="標楷體" w:hAnsi="標楷體"/>
          <w:szCs w:val="24"/>
          <w:lang w:val="en-GB"/>
        </w:rPr>
        <w:t xml:space="preserve"> 26</w:t>
      </w:r>
    </w:p>
    <w:p w:rsidR="000B28DA" w:rsidRPr="00A4112B" w:rsidRDefault="000B28DA" w:rsidP="00A5767A">
      <w:pPr>
        <w:numPr>
          <w:ilvl w:val="1"/>
          <w:numId w:val="17"/>
        </w:numPr>
        <w:rPr>
          <w:rFonts w:ascii="標楷體" w:eastAsia="標楷體" w:hAnsi="標楷體"/>
          <w:szCs w:val="24"/>
        </w:rPr>
      </w:pPr>
      <w:r w:rsidRPr="00A4112B">
        <w:rPr>
          <w:rFonts w:ascii="標楷體" w:eastAsia="標楷體" w:hAnsi="標楷體" w:hint="eastAsia"/>
          <w:szCs w:val="24"/>
        </w:rPr>
        <w:t>控制欠佳</w:t>
      </w:r>
      <w:r w:rsidRPr="00A4112B">
        <w:rPr>
          <w:rFonts w:ascii="標楷體" w:eastAsia="標楷體" w:hAnsi="標楷體"/>
          <w:szCs w:val="24"/>
        </w:rPr>
        <w:t xml:space="preserve"> </w:t>
      </w:r>
      <w:r w:rsidRPr="00A4112B">
        <w:rPr>
          <w:rFonts w:ascii="標楷體" w:eastAsia="標楷體" w:hAnsi="標楷體"/>
          <w:szCs w:val="24"/>
          <w:lang w:val="en-GB"/>
        </w:rPr>
        <w:t xml:space="preserve">= 15-19 </w:t>
      </w:r>
    </w:p>
    <w:p w:rsidR="000B28DA" w:rsidRPr="00A4112B" w:rsidRDefault="000B28DA" w:rsidP="00A5767A">
      <w:pPr>
        <w:numPr>
          <w:ilvl w:val="1"/>
          <w:numId w:val="17"/>
        </w:numPr>
        <w:rPr>
          <w:rFonts w:ascii="標楷體" w:eastAsia="標楷體" w:hAnsi="標楷體"/>
          <w:szCs w:val="24"/>
        </w:rPr>
      </w:pPr>
      <w:r w:rsidRPr="00A4112B">
        <w:rPr>
          <w:rFonts w:ascii="標楷體" w:eastAsia="標楷體" w:hAnsi="標楷體" w:hint="eastAsia"/>
          <w:szCs w:val="24"/>
        </w:rPr>
        <w:t>未獲控制</w:t>
      </w:r>
      <w:r w:rsidRPr="00A4112B">
        <w:rPr>
          <w:rFonts w:ascii="標楷體" w:eastAsia="標楷體" w:hAnsi="標楷體"/>
          <w:szCs w:val="24"/>
        </w:rPr>
        <w:t xml:space="preserve"> </w:t>
      </w:r>
      <w:r w:rsidRPr="00A4112B">
        <w:rPr>
          <w:rFonts w:ascii="標楷體" w:eastAsia="標楷體" w:hAnsi="標楷體"/>
          <w:szCs w:val="24"/>
          <w:lang w:val="en-GB"/>
        </w:rPr>
        <w:t xml:space="preserve">= </w:t>
      </w:r>
      <w:r w:rsidRPr="00A4112B">
        <w:rPr>
          <w:rFonts w:ascii="標楷體" w:eastAsia="標楷體" w:hAnsi="Symbol" w:hint="eastAsia"/>
          <w:szCs w:val="24"/>
          <w:lang w:val="en-GB"/>
        </w:rPr>
        <w:sym w:font="Symbol" w:char="F0A3"/>
      </w:r>
      <w:r w:rsidRPr="00A4112B">
        <w:rPr>
          <w:rFonts w:ascii="標楷體" w:eastAsia="標楷體" w:hAnsi="標楷體"/>
          <w:szCs w:val="24"/>
          <w:lang w:val="en-GB"/>
        </w:rPr>
        <w:t xml:space="preserve"> 14</w:t>
      </w:r>
      <w:r w:rsidRPr="00A4112B">
        <w:rPr>
          <w:rFonts w:ascii="標楷體" w:eastAsia="標楷體" w:hAnsi="標楷體"/>
          <w:szCs w:val="24"/>
        </w:rPr>
        <w:t xml:space="preserve"> </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b/>
          <w:bCs/>
          <w:szCs w:val="24"/>
        </w:rPr>
        <w:t>氣喘急性發作之治療</w:t>
      </w:r>
    </w:p>
    <w:p w:rsidR="000B28DA" w:rsidRPr="00A4112B" w:rsidRDefault="000B28DA" w:rsidP="004E5EEA">
      <w:pPr>
        <w:rPr>
          <w:rFonts w:ascii="標楷體" w:eastAsia="標楷體" w:hAnsi="標楷體"/>
          <w:b/>
          <w:bCs/>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b/>
          <w:bCs/>
          <w:szCs w:val="24"/>
        </w:rPr>
        <w:t>氣喘的急性發作</w:t>
      </w:r>
    </w:p>
    <w:p w:rsidR="000B28DA" w:rsidRPr="00A4112B" w:rsidRDefault="000B28DA" w:rsidP="004E5EEA">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b/>
          <w:bCs/>
          <w:szCs w:val="24"/>
        </w:rPr>
        <w:t>氣喘病人大多數對氣喘的急性發作症狀十分敏感但是仍然有些病人對氣喘的急性發作症狀的感受比肺功能下降較為遲鈍，尤其是男性、老年人與小孩。氣喘發作的嚴重程度可由相當輕微至危及生命。氣喘發作可經幾天慢慢惡化</w:t>
      </w:r>
      <w:r w:rsidRPr="00A4112B">
        <w:rPr>
          <w:rFonts w:ascii="標楷體" w:eastAsia="標楷體" w:hAnsi="標楷體"/>
          <w:b/>
          <w:bCs/>
          <w:szCs w:val="24"/>
        </w:rPr>
        <w:t xml:space="preserve"> </w:t>
      </w:r>
      <w:r w:rsidRPr="00A4112B">
        <w:rPr>
          <w:rFonts w:ascii="標楷體" w:eastAsia="標楷體" w:hAnsi="標楷體" w:hint="eastAsia"/>
          <w:b/>
          <w:bCs/>
          <w:szCs w:val="24"/>
        </w:rPr>
        <w:t>也可幾分鐘內突然惡化。</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b/>
          <w:bCs/>
          <w:szCs w:val="24"/>
        </w:rPr>
        <w:t>過敏氣喘急性惡化的先兆</w:t>
      </w:r>
    </w:p>
    <w:p w:rsidR="000B28DA" w:rsidRPr="00A4112B" w:rsidRDefault="000B28DA" w:rsidP="004E5EEA">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b/>
          <w:bCs/>
          <w:szCs w:val="24"/>
        </w:rPr>
        <w:t>當過敏氣喘病人受到病毒感染、過敏原、空氣汙染物或任何誘發因子造成急性發作時，通常病人會出現下列的先兆包括有：</w:t>
      </w:r>
      <w:r w:rsidRPr="00A4112B">
        <w:rPr>
          <w:rFonts w:ascii="標楷體" w:eastAsia="標楷體" w:hAnsi="標楷體"/>
          <w:b/>
          <w:bCs/>
          <w:szCs w:val="24"/>
        </w:rPr>
        <w:t xml:space="preserve"> </w:t>
      </w:r>
    </w:p>
    <w:p w:rsidR="000B28DA" w:rsidRPr="00A4112B" w:rsidRDefault="000B28DA" w:rsidP="005313B1">
      <w:pPr>
        <w:rPr>
          <w:rFonts w:ascii="標楷體" w:eastAsia="標楷體" w:hAnsi="標楷體"/>
          <w:szCs w:val="24"/>
        </w:rPr>
      </w:pPr>
      <w:r w:rsidRPr="00A4112B">
        <w:rPr>
          <w:rFonts w:ascii="標楷體" w:eastAsia="標楷體" w:hAnsi="標楷體"/>
          <w:b/>
          <w:bCs/>
          <w:szCs w:val="24"/>
        </w:rPr>
        <w:t>1)</w:t>
      </w:r>
      <w:r w:rsidRPr="00A4112B">
        <w:rPr>
          <w:rFonts w:ascii="標楷體" w:eastAsia="標楷體" w:hAnsi="標楷體"/>
          <w:b/>
          <w:bCs/>
          <w:szCs w:val="24"/>
        </w:rPr>
        <w:tab/>
      </w:r>
      <w:r w:rsidRPr="00A4112B">
        <w:rPr>
          <w:rFonts w:ascii="標楷體" w:eastAsia="標楷體" w:hAnsi="標楷體" w:hint="eastAsia"/>
          <w:b/>
          <w:bCs/>
          <w:szCs w:val="24"/>
        </w:rPr>
        <w:t>開始出現或增加咳嗽、喘嗚、胸悶、或呼吸急促等症狀。</w:t>
      </w:r>
    </w:p>
    <w:p w:rsidR="000B28DA" w:rsidRPr="00A4112B" w:rsidRDefault="000B28DA" w:rsidP="005313B1">
      <w:pPr>
        <w:rPr>
          <w:rFonts w:ascii="標楷體" w:eastAsia="標楷體" w:hAnsi="標楷體"/>
          <w:szCs w:val="24"/>
        </w:rPr>
      </w:pPr>
      <w:r w:rsidRPr="00A4112B">
        <w:rPr>
          <w:rFonts w:ascii="標楷體" w:eastAsia="標楷體" w:hAnsi="標楷體"/>
          <w:b/>
          <w:bCs/>
          <w:szCs w:val="24"/>
        </w:rPr>
        <w:t>2)</w:t>
      </w:r>
      <w:r w:rsidRPr="00A4112B">
        <w:rPr>
          <w:rFonts w:ascii="標楷體" w:eastAsia="標楷體" w:hAnsi="標楷體"/>
          <w:b/>
          <w:bCs/>
          <w:szCs w:val="24"/>
        </w:rPr>
        <w:tab/>
      </w:r>
      <w:r w:rsidRPr="00A4112B">
        <w:rPr>
          <w:rFonts w:ascii="標楷體" w:eastAsia="標楷體" w:hAnsi="標楷體" w:hint="eastAsia"/>
          <w:b/>
          <w:bCs/>
          <w:szCs w:val="24"/>
        </w:rPr>
        <w:t>半夜會因咳嗽、喘嗚、胸悶、或呼吸急促等症狀而影響睡眠。</w:t>
      </w:r>
    </w:p>
    <w:p w:rsidR="000B28DA" w:rsidRPr="00A4112B" w:rsidRDefault="000B28DA" w:rsidP="005313B1">
      <w:pPr>
        <w:rPr>
          <w:rFonts w:ascii="標楷體" w:eastAsia="標楷體" w:hAnsi="標楷體"/>
          <w:szCs w:val="24"/>
        </w:rPr>
      </w:pPr>
      <w:r w:rsidRPr="00A4112B">
        <w:rPr>
          <w:rFonts w:ascii="標楷體" w:eastAsia="標楷體" w:hAnsi="標楷體"/>
          <w:b/>
          <w:bCs/>
          <w:szCs w:val="24"/>
        </w:rPr>
        <w:t>3)</w:t>
      </w:r>
      <w:r w:rsidRPr="00A4112B">
        <w:rPr>
          <w:rFonts w:ascii="標楷體" w:eastAsia="標楷體" w:hAnsi="標楷體"/>
          <w:b/>
          <w:bCs/>
          <w:szCs w:val="24"/>
        </w:rPr>
        <w:tab/>
      </w:r>
      <w:r w:rsidRPr="00A4112B">
        <w:rPr>
          <w:rFonts w:ascii="標楷體" w:eastAsia="標楷體" w:hAnsi="標楷體" w:hint="eastAsia"/>
          <w:b/>
          <w:bCs/>
          <w:szCs w:val="24"/>
        </w:rPr>
        <w:t>運動後或爬樓梯後會有咳嗽、喘嗚、胸悶、或呼吸急促等症狀。</w:t>
      </w:r>
    </w:p>
    <w:p w:rsidR="000B28DA" w:rsidRPr="00A4112B" w:rsidRDefault="000B28DA" w:rsidP="005313B1">
      <w:pPr>
        <w:rPr>
          <w:rFonts w:ascii="標楷體" w:eastAsia="標楷體" w:hAnsi="標楷體"/>
          <w:szCs w:val="24"/>
        </w:rPr>
      </w:pPr>
      <w:r w:rsidRPr="00A4112B">
        <w:rPr>
          <w:rFonts w:ascii="標楷體" w:eastAsia="標楷體" w:hAnsi="標楷體"/>
          <w:b/>
          <w:bCs/>
          <w:szCs w:val="24"/>
        </w:rPr>
        <w:t>4)</w:t>
      </w:r>
      <w:r w:rsidRPr="00A4112B">
        <w:rPr>
          <w:rFonts w:ascii="標楷體" w:eastAsia="標楷體" w:hAnsi="標楷體"/>
          <w:b/>
          <w:bCs/>
          <w:szCs w:val="24"/>
        </w:rPr>
        <w:tab/>
      </w:r>
      <w:r w:rsidRPr="00A4112B">
        <w:rPr>
          <w:rFonts w:ascii="標楷體" w:eastAsia="標楷體" w:hAnsi="標楷體" w:hint="eastAsia"/>
          <w:b/>
          <w:bCs/>
          <w:szCs w:val="24"/>
        </w:rPr>
        <w:t>短效型支氣管擴張劑的使用頻率增加，且支氣管擴張效果比平日差，無法維持四個小時以上。</w:t>
      </w:r>
    </w:p>
    <w:p w:rsidR="000B28DA" w:rsidRPr="00A4112B" w:rsidRDefault="000B28DA" w:rsidP="005313B1">
      <w:pPr>
        <w:rPr>
          <w:rFonts w:ascii="標楷體" w:eastAsia="標楷體" w:hAnsi="標楷體"/>
          <w:szCs w:val="24"/>
        </w:rPr>
      </w:pPr>
      <w:r w:rsidRPr="00A4112B">
        <w:rPr>
          <w:rFonts w:ascii="標楷體" w:eastAsia="標楷體" w:hAnsi="標楷體"/>
          <w:b/>
          <w:bCs/>
          <w:szCs w:val="24"/>
        </w:rPr>
        <w:t>5)</w:t>
      </w:r>
      <w:r w:rsidRPr="00A4112B">
        <w:rPr>
          <w:rFonts w:ascii="標楷體" w:eastAsia="標楷體" w:hAnsi="標楷體"/>
          <w:b/>
          <w:bCs/>
          <w:szCs w:val="24"/>
        </w:rPr>
        <w:tab/>
      </w:r>
      <w:r w:rsidRPr="00A4112B">
        <w:rPr>
          <w:rFonts w:ascii="標楷體" w:eastAsia="標楷體" w:hAnsi="標楷體" w:hint="eastAsia"/>
          <w:b/>
          <w:bCs/>
          <w:szCs w:val="24"/>
        </w:rPr>
        <w:t>尖峰呼氣流速低於預測參考值或個人最佳值的</w:t>
      </w:r>
      <w:r w:rsidRPr="00A4112B">
        <w:rPr>
          <w:rFonts w:ascii="標楷體" w:eastAsia="標楷體" w:hAnsi="標楷體"/>
          <w:b/>
          <w:bCs/>
          <w:szCs w:val="24"/>
        </w:rPr>
        <w:t>80</w:t>
      </w:r>
      <w:r w:rsidRPr="00A4112B">
        <w:rPr>
          <w:rFonts w:ascii="標楷體" w:eastAsia="標楷體" w:hAnsi="標楷體" w:hint="eastAsia"/>
          <w:b/>
          <w:bCs/>
          <w:szCs w:val="24"/>
        </w:rPr>
        <w:t>％。</w:t>
      </w:r>
    </w:p>
    <w:p w:rsidR="000B28DA" w:rsidRPr="00A4112B" w:rsidRDefault="000B28DA" w:rsidP="004E5EEA">
      <w:pPr>
        <w:rPr>
          <w:rFonts w:ascii="標楷體" w:eastAsia="標楷體" w:hAnsi="標楷體"/>
          <w:szCs w:val="24"/>
        </w:rPr>
      </w:pPr>
    </w:p>
    <w:p w:rsidR="000B28DA" w:rsidRPr="00A4112B" w:rsidRDefault="000B28DA" w:rsidP="004E5EEA">
      <w:pPr>
        <w:rPr>
          <w:rFonts w:ascii="標楷體" w:eastAsia="標楷體" w:hAnsi="標楷體"/>
          <w:b/>
          <w:bCs/>
          <w:szCs w:val="24"/>
        </w:rPr>
      </w:pPr>
      <w:r w:rsidRPr="00A4112B">
        <w:rPr>
          <w:rFonts w:ascii="標楷體" w:eastAsia="標楷體" w:hAnsi="標楷體" w:hint="eastAsia"/>
          <w:b/>
          <w:bCs/>
          <w:szCs w:val="24"/>
        </w:rPr>
        <w:t>造成氣喘急性惡化的因素</w:t>
      </w:r>
    </w:p>
    <w:p w:rsidR="000B28DA" w:rsidRPr="00A4112B" w:rsidRDefault="000B28DA" w:rsidP="004E5EEA">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szCs w:val="24"/>
        </w:rPr>
        <w:t>通常我們可將誘發過敏氣喘體質發作的因素大分爲兩大類，其中呼吸道病毒感染、過敏原</w:t>
      </w:r>
      <w:r w:rsidRPr="00A4112B">
        <w:rPr>
          <w:rFonts w:ascii="標楷體" w:eastAsia="標楷體" w:hAnsi="標楷體"/>
          <w:szCs w:val="24"/>
        </w:rPr>
        <w:t>(</w:t>
      </w:r>
      <w:r w:rsidRPr="00A4112B">
        <w:rPr>
          <w:rFonts w:ascii="標楷體" w:eastAsia="標楷體" w:hAnsi="標楷體" w:hint="eastAsia"/>
          <w:szCs w:val="24"/>
        </w:rPr>
        <w:t>塵蟎、蟑螂、黴菌、貓狗等有毛寵物</w:t>
      </w:r>
      <w:r w:rsidRPr="00A4112B">
        <w:rPr>
          <w:rFonts w:ascii="標楷體" w:eastAsia="標楷體" w:hAnsi="標楷體"/>
          <w:szCs w:val="24"/>
        </w:rPr>
        <w:t>)</w:t>
      </w:r>
      <w:r w:rsidRPr="00A4112B">
        <w:rPr>
          <w:rFonts w:ascii="標楷體" w:eastAsia="標楷體" w:hAnsi="標楷體" w:hint="eastAsia"/>
          <w:szCs w:val="24"/>
        </w:rPr>
        <w:t>、和空氣污染物</w:t>
      </w:r>
      <w:r w:rsidRPr="00A4112B">
        <w:rPr>
          <w:rFonts w:ascii="標楷體" w:eastAsia="標楷體" w:hAnsi="標楷體"/>
          <w:szCs w:val="24"/>
        </w:rPr>
        <w:t>(</w:t>
      </w:r>
      <w:r w:rsidRPr="00A4112B">
        <w:rPr>
          <w:rFonts w:ascii="標楷體" w:eastAsia="標楷體" w:hAnsi="標楷體" w:hint="eastAsia"/>
          <w:szCs w:val="24"/>
        </w:rPr>
        <w:t>包括懸浮微粒、化學刺激物和香煙</w:t>
      </w:r>
      <w:r w:rsidRPr="00A4112B">
        <w:rPr>
          <w:rFonts w:ascii="標楷體" w:eastAsia="標楷體" w:hAnsi="標楷體"/>
          <w:szCs w:val="24"/>
        </w:rPr>
        <w:t>)</w:t>
      </w:r>
      <w:r w:rsidRPr="00A4112B">
        <w:rPr>
          <w:rFonts w:ascii="標楷體" w:eastAsia="標楷體" w:hAnsi="標楷體" w:hint="eastAsia"/>
          <w:szCs w:val="24"/>
        </w:rPr>
        <w:t>可直接誘發其發作。</w:t>
      </w:r>
      <w:r w:rsidRPr="00A4112B">
        <w:rPr>
          <w:rFonts w:ascii="標楷體" w:eastAsia="標楷體" w:hAnsi="標楷體" w:hint="eastAsia"/>
          <w:b/>
          <w:bCs/>
          <w:szCs w:val="24"/>
        </w:rPr>
        <w:t>而持續劇烈運動、食用冰冷食品、天氣濕度溫度的激烈變化</w:t>
      </w:r>
      <w:r w:rsidRPr="00A4112B">
        <w:rPr>
          <w:rFonts w:ascii="標楷體" w:eastAsia="標楷體" w:hAnsi="標楷體"/>
          <w:b/>
          <w:bCs/>
          <w:szCs w:val="24"/>
        </w:rPr>
        <w:t>(</w:t>
      </w:r>
      <w:r w:rsidRPr="00A4112B">
        <w:rPr>
          <w:rFonts w:ascii="標楷體" w:eastAsia="標楷體" w:hAnsi="標楷體" w:hint="eastAsia"/>
          <w:b/>
          <w:bCs/>
          <w:szCs w:val="24"/>
        </w:rPr>
        <w:t>如季節進入乾冷的秋天或是午後雷陣雨</w:t>
      </w:r>
      <w:r w:rsidRPr="00A4112B">
        <w:rPr>
          <w:rFonts w:ascii="標楷體" w:eastAsia="標楷體" w:hAnsi="標楷體"/>
          <w:b/>
          <w:bCs/>
          <w:szCs w:val="24"/>
        </w:rPr>
        <w:t>)</w:t>
      </w:r>
      <w:r w:rsidRPr="00A4112B">
        <w:rPr>
          <w:rFonts w:ascii="標楷體" w:eastAsia="標楷體" w:hAnsi="標楷體" w:hint="eastAsia"/>
          <w:b/>
          <w:bCs/>
          <w:szCs w:val="24"/>
        </w:rPr>
        <w:t>、進出冷氣房其室內外溫差大於攝氏</w:t>
      </w:r>
      <w:r w:rsidRPr="00A4112B">
        <w:rPr>
          <w:rFonts w:ascii="標楷體" w:eastAsia="標楷體" w:hAnsi="標楷體"/>
          <w:b/>
          <w:bCs/>
          <w:szCs w:val="24"/>
        </w:rPr>
        <w:t>7</w:t>
      </w:r>
      <w:r w:rsidRPr="00A4112B">
        <w:rPr>
          <w:rFonts w:ascii="標楷體" w:eastAsia="標楷體" w:hAnsi="標楷體"/>
          <w:b/>
          <w:bCs/>
          <w:szCs w:val="24"/>
          <w:vertAlign w:val="superscript"/>
        </w:rPr>
        <w:t>o</w:t>
      </w:r>
      <w:r w:rsidRPr="00A4112B">
        <w:rPr>
          <w:rFonts w:ascii="標楷體" w:eastAsia="標楷體" w:hAnsi="標楷體"/>
          <w:b/>
          <w:bCs/>
          <w:szCs w:val="24"/>
        </w:rPr>
        <w:t>C</w:t>
      </w:r>
      <w:r w:rsidRPr="00A4112B">
        <w:rPr>
          <w:rFonts w:ascii="標楷體" w:eastAsia="標楷體" w:hAnsi="標楷體" w:hint="eastAsia"/>
          <w:b/>
          <w:bCs/>
          <w:szCs w:val="24"/>
        </w:rPr>
        <w:t>、和精神情緒的不穩定</w:t>
      </w:r>
      <w:r w:rsidRPr="00A4112B">
        <w:rPr>
          <w:rFonts w:ascii="標楷體" w:eastAsia="標楷體" w:hAnsi="標楷體"/>
          <w:b/>
          <w:bCs/>
          <w:szCs w:val="24"/>
        </w:rPr>
        <w:t>(</w:t>
      </w:r>
      <w:r w:rsidRPr="00A4112B">
        <w:rPr>
          <w:rFonts w:ascii="標楷體" w:eastAsia="標楷體" w:hAnsi="標楷體" w:hint="eastAsia"/>
          <w:b/>
          <w:bCs/>
          <w:szCs w:val="24"/>
        </w:rPr>
        <w:t>如玩得太興奮或是挨駡心情很鬱悶</w:t>
      </w:r>
      <w:r w:rsidRPr="00A4112B">
        <w:rPr>
          <w:rFonts w:ascii="標楷體" w:eastAsia="標楷體" w:hAnsi="標楷體"/>
          <w:b/>
          <w:bCs/>
          <w:szCs w:val="24"/>
        </w:rPr>
        <w:t>)</w:t>
      </w:r>
      <w:r w:rsidRPr="00A4112B">
        <w:rPr>
          <w:rFonts w:ascii="標楷體" w:eastAsia="標楷體" w:hAnsi="標楷體" w:hint="eastAsia"/>
          <w:b/>
          <w:bCs/>
          <w:szCs w:val="24"/>
        </w:rPr>
        <w:t>等，則只會對早已存在過敏性發炎且已高過敏度的標地器官如支氣管等，造成支氣管平滑肌的暫時性收縮反應。</w:t>
      </w:r>
    </w:p>
    <w:p w:rsidR="000B28DA" w:rsidRPr="00A4112B" w:rsidRDefault="000B28DA" w:rsidP="000822F2">
      <w:pPr>
        <w:rPr>
          <w:rFonts w:ascii="標楷體" w:eastAsia="標楷體" w:hAnsi="標楷體"/>
          <w:szCs w:val="24"/>
        </w:rPr>
      </w:pPr>
    </w:p>
    <w:p w:rsidR="000B28DA" w:rsidRPr="00A4112B" w:rsidRDefault="000B28DA" w:rsidP="000822F2">
      <w:pPr>
        <w:rPr>
          <w:rFonts w:ascii="標楷體" w:eastAsia="標楷體" w:hAnsi="標楷體"/>
          <w:b/>
          <w:bCs/>
          <w:szCs w:val="24"/>
        </w:rPr>
      </w:pPr>
      <w:r w:rsidRPr="00A4112B">
        <w:rPr>
          <w:rFonts w:ascii="標楷體" w:eastAsia="標楷體" w:hAnsi="標楷體" w:hint="eastAsia"/>
          <w:b/>
          <w:bCs/>
          <w:szCs w:val="24"/>
        </w:rPr>
        <w:t>如何降低氣喘急性惡化的機會</w:t>
      </w:r>
    </w:p>
    <w:p w:rsidR="000B28DA" w:rsidRPr="00A4112B" w:rsidRDefault="000B28DA" w:rsidP="000822F2">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b/>
          <w:bCs/>
          <w:szCs w:val="24"/>
        </w:rPr>
        <w:t>只要大幅減少病人的氣喘誘發因子且適當治療過敏性發炎反應，過敏氣喘病人病情穩定以後，即使參加奧運會馬拉松賽跑或是食用冰冷食品都不容易再誘發過敏氣喘發作。</w:t>
      </w:r>
      <w:r w:rsidRPr="00A4112B">
        <w:rPr>
          <w:rFonts w:ascii="標楷體" w:eastAsia="標楷體" w:hAnsi="標楷體"/>
          <w:b/>
          <w:bCs/>
          <w:szCs w:val="24"/>
        </w:rPr>
        <w:t xml:space="preserve"> </w:t>
      </w:r>
    </w:p>
    <w:p w:rsidR="000B28DA" w:rsidRPr="00A4112B" w:rsidRDefault="000B28DA" w:rsidP="000822F2">
      <w:pPr>
        <w:rPr>
          <w:rFonts w:ascii="標楷體" w:eastAsia="標楷體" w:hAnsi="標楷體"/>
          <w:szCs w:val="24"/>
        </w:rPr>
      </w:pPr>
    </w:p>
    <w:p w:rsidR="000B28DA" w:rsidRPr="00A4112B" w:rsidRDefault="000B28DA" w:rsidP="000822F2">
      <w:pPr>
        <w:rPr>
          <w:rFonts w:ascii="標楷體" w:eastAsia="標楷體" w:hAnsi="標楷體"/>
          <w:b/>
          <w:bCs/>
          <w:szCs w:val="24"/>
        </w:rPr>
      </w:pPr>
      <w:r w:rsidRPr="00A4112B">
        <w:rPr>
          <w:rFonts w:ascii="標楷體" w:eastAsia="標楷體" w:hAnsi="標楷體" w:hint="eastAsia"/>
          <w:b/>
          <w:bCs/>
          <w:szCs w:val="24"/>
        </w:rPr>
        <w:t>可能會產生嚴重致死性氣喘發作的高危險族群如下：</w:t>
      </w:r>
    </w:p>
    <w:p w:rsidR="000B28DA" w:rsidRPr="00A4112B" w:rsidRDefault="000B28DA" w:rsidP="000822F2">
      <w:pPr>
        <w:rPr>
          <w:rFonts w:ascii="標楷體" w:eastAsia="標楷體" w:hAnsi="標楷體"/>
          <w:b/>
          <w:bCs/>
          <w:szCs w:val="24"/>
        </w:rPr>
      </w:pPr>
    </w:p>
    <w:p w:rsidR="000B28DA" w:rsidRPr="00A4112B" w:rsidRDefault="000B28DA" w:rsidP="00D321CC">
      <w:pPr>
        <w:numPr>
          <w:ilvl w:val="0"/>
          <w:numId w:val="22"/>
        </w:numPr>
        <w:rPr>
          <w:rFonts w:ascii="標楷體" w:eastAsia="標楷體" w:hAnsi="標楷體"/>
          <w:szCs w:val="24"/>
        </w:rPr>
      </w:pPr>
      <w:r w:rsidRPr="00A4112B">
        <w:rPr>
          <w:rFonts w:ascii="標楷體" w:eastAsia="標楷體" w:hAnsi="標楷體" w:hint="eastAsia"/>
          <w:b/>
          <w:bCs/>
          <w:szCs w:val="24"/>
        </w:rPr>
        <w:t>曾有插管使用過呼吸器的病人。</w:t>
      </w:r>
    </w:p>
    <w:p w:rsidR="000B28DA" w:rsidRPr="00A4112B" w:rsidRDefault="000B28DA" w:rsidP="00D321CC">
      <w:pPr>
        <w:numPr>
          <w:ilvl w:val="0"/>
          <w:numId w:val="22"/>
        </w:numPr>
        <w:rPr>
          <w:rFonts w:ascii="標楷體" w:eastAsia="標楷體" w:hAnsi="標楷體"/>
          <w:szCs w:val="24"/>
        </w:rPr>
      </w:pPr>
      <w:r w:rsidRPr="00A4112B">
        <w:rPr>
          <w:rFonts w:ascii="標楷體" w:eastAsia="標楷體" w:hAnsi="標楷體" w:hint="eastAsia"/>
          <w:b/>
          <w:bCs/>
          <w:szCs w:val="24"/>
        </w:rPr>
        <w:t>過去一年曾因氣喘住院或至急診室求診的病人。</w:t>
      </w:r>
    </w:p>
    <w:p w:rsidR="000B28DA" w:rsidRPr="00A4112B" w:rsidRDefault="000B28DA" w:rsidP="00D321CC">
      <w:pPr>
        <w:numPr>
          <w:ilvl w:val="0"/>
          <w:numId w:val="22"/>
        </w:numPr>
        <w:rPr>
          <w:rFonts w:ascii="標楷體" w:eastAsia="標楷體" w:hAnsi="標楷體"/>
          <w:szCs w:val="24"/>
        </w:rPr>
      </w:pPr>
      <w:r w:rsidRPr="00A4112B">
        <w:rPr>
          <w:rFonts w:ascii="標楷體" w:eastAsia="標楷體" w:hAnsi="標楷體" w:hint="eastAsia"/>
          <w:b/>
          <w:bCs/>
          <w:szCs w:val="24"/>
        </w:rPr>
        <w:t>正在使用口服類固醇或剛停止口服類固醇的病人。</w:t>
      </w:r>
    </w:p>
    <w:p w:rsidR="000B28DA" w:rsidRPr="00A4112B" w:rsidRDefault="000B28DA" w:rsidP="00D321CC">
      <w:pPr>
        <w:numPr>
          <w:ilvl w:val="0"/>
          <w:numId w:val="22"/>
        </w:numPr>
        <w:rPr>
          <w:rFonts w:ascii="標楷體" w:eastAsia="標楷體" w:hAnsi="標楷體"/>
          <w:szCs w:val="24"/>
        </w:rPr>
      </w:pPr>
      <w:r w:rsidRPr="00A4112B">
        <w:rPr>
          <w:rFonts w:ascii="標楷體" w:eastAsia="標楷體" w:hAnsi="標楷體" w:hint="eastAsia"/>
          <w:b/>
          <w:bCs/>
          <w:szCs w:val="24"/>
        </w:rPr>
        <w:t>正在使用吸入性類固醇以防止嚴重的氣喘發作的病人。</w:t>
      </w:r>
    </w:p>
    <w:p w:rsidR="000B28DA" w:rsidRPr="00A4112B" w:rsidRDefault="000B28DA" w:rsidP="00D321CC">
      <w:pPr>
        <w:numPr>
          <w:ilvl w:val="0"/>
          <w:numId w:val="22"/>
        </w:numPr>
        <w:rPr>
          <w:rFonts w:ascii="標楷體" w:eastAsia="標楷體" w:hAnsi="標楷體"/>
          <w:szCs w:val="24"/>
        </w:rPr>
      </w:pPr>
      <w:r w:rsidRPr="00A4112B">
        <w:rPr>
          <w:rFonts w:ascii="標楷體" w:eastAsia="標楷體" w:hAnsi="標楷體" w:hint="eastAsia"/>
          <w:b/>
          <w:bCs/>
          <w:szCs w:val="24"/>
        </w:rPr>
        <w:t>過度依賴短效乙二型交感神經刺激劑的病人</w:t>
      </w:r>
      <w:r w:rsidRPr="00A4112B">
        <w:rPr>
          <w:rFonts w:ascii="標楷體" w:eastAsia="標楷體" w:hAnsi="標楷體"/>
          <w:b/>
          <w:bCs/>
          <w:szCs w:val="24"/>
        </w:rPr>
        <w:t xml:space="preserve"> (</w:t>
      </w:r>
      <w:r w:rsidRPr="00A4112B">
        <w:rPr>
          <w:rFonts w:ascii="標楷體" w:eastAsia="標楷體" w:hAnsi="標楷體" w:hint="eastAsia"/>
          <w:b/>
          <w:bCs/>
          <w:szCs w:val="24"/>
        </w:rPr>
        <w:t>每月超過一瓶</w:t>
      </w:r>
      <w:r w:rsidRPr="00A4112B">
        <w:rPr>
          <w:rFonts w:ascii="標楷體" w:eastAsia="標楷體" w:hAnsi="標楷體"/>
          <w:b/>
          <w:bCs/>
          <w:szCs w:val="24"/>
        </w:rPr>
        <w:t xml:space="preserve">) </w:t>
      </w:r>
      <w:r w:rsidRPr="00A4112B">
        <w:rPr>
          <w:rFonts w:ascii="標楷體" w:eastAsia="標楷體" w:hAnsi="標楷體" w:hint="eastAsia"/>
          <w:b/>
          <w:bCs/>
          <w:szCs w:val="24"/>
        </w:rPr>
        <w:t>。</w:t>
      </w:r>
    </w:p>
    <w:p w:rsidR="000B28DA" w:rsidRPr="00A4112B" w:rsidRDefault="000B28DA" w:rsidP="00D321CC">
      <w:pPr>
        <w:numPr>
          <w:ilvl w:val="0"/>
          <w:numId w:val="22"/>
        </w:numPr>
        <w:rPr>
          <w:rFonts w:ascii="標楷體" w:eastAsia="標楷體" w:hAnsi="標楷體"/>
          <w:szCs w:val="24"/>
        </w:rPr>
      </w:pPr>
      <w:r w:rsidRPr="00A4112B">
        <w:rPr>
          <w:rFonts w:ascii="標楷體" w:eastAsia="標楷體" w:hAnsi="標楷體" w:hint="eastAsia"/>
          <w:b/>
          <w:bCs/>
          <w:szCs w:val="24"/>
        </w:rPr>
        <w:t>同時有精神疾病的病人。</w:t>
      </w:r>
    </w:p>
    <w:p w:rsidR="000B28DA" w:rsidRPr="00A4112B" w:rsidRDefault="000B28DA" w:rsidP="00D321CC">
      <w:pPr>
        <w:numPr>
          <w:ilvl w:val="0"/>
          <w:numId w:val="22"/>
        </w:numPr>
        <w:rPr>
          <w:rFonts w:ascii="標楷體" w:eastAsia="標楷體" w:hAnsi="標楷體"/>
          <w:szCs w:val="24"/>
        </w:rPr>
      </w:pPr>
      <w:r w:rsidRPr="00A4112B">
        <w:rPr>
          <w:rFonts w:ascii="標楷體" w:eastAsia="標楷體" w:hAnsi="標楷體" w:hint="eastAsia"/>
          <w:b/>
          <w:bCs/>
          <w:szCs w:val="24"/>
        </w:rPr>
        <w:t>對氣喘藥物治療計畫無法遵行的病人。</w:t>
      </w:r>
    </w:p>
    <w:p w:rsidR="000B28DA" w:rsidRPr="00A4112B" w:rsidRDefault="000B28DA" w:rsidP="000822F2">
      <w:pPr>
        <w:rPr>
          <w:rFonts w:ascii="標楷體" w:eastAsia="標楷體" w:hAnsi="標楷體"/>
          <w:szCs w:val="24"/>
        </w:rPr>
      </w:pPr>
    </w:p>
    <w:p w:rsidR="000B28DA" w:rsidRPr="00A4112B" w:rsidRDefault="000B28DA" w:rsidP="00831CBC">
      <w:pPr>
        <w:rPr>
          <w:rFonts w:ascii="標楷體" w:eastAsia="標楷體" w:hAnsi="標楷體"/>
          <w:szCs w:val="24"/>
        </w:rPr>
      </w:pPr>
      <w:r w:rsidRPr="00A4112B">
        <w:rPr>
          <w:rFonts w:ascii="標楷體" w:eastAsia="標楷體" w:hAnsi="標楷體" w:hint="eastAsia"/>
          <w:b/>
          <w:bCs/>
          <w:szCs w:val="24"/>
        </w:rPr>
        <w:t>氣喘急速惡化的嚴重度表</w:t>
      </w:r>
      <w:r w:rsidRPr="00A4112B">
        <w:rPr>
          <w:rFonts w:ascii="標楷體" w:eastAsia="標楷體" w:hAnsi="標楷體"/>
          <w:b/>
          <w:bCs/>
          <w:szCs w:val="24"/>
        </w:rPr>
        <w:t xml:space="preserve"> </w:t>
      </w:r>
    </w:p>
    <w:p w:rsidR="000B28DA" w:rsidRPr="00A4112B" w:rsidRDefault="000B28DA" w:rsidP="000822F2">
      <w:pPr>
        <w:rPr>
          <w:rFonts w:ascii="標楷體" w:eastAsia="標楷體" w:hAnsi="標楷體"/>
          <w:szCs w:val="24"/>
        </w:rPr>
      </w:pPr>
    </w:p>
    <w:tbl>
      <w:tblPr>
        <w:tblW w:w="5000" w:type="pct"/>
        <w:tblInd w:w="2" w:type="dxa"/>
        <w:tblCellMar>
          <w:left w:w="0" w:type="dxa"/>
          <w:right w:w="0" w:type="dxa"/>
        </w:tblCellMar>
        <w:tblLook w:val="00A0"/>
      </w:tblPr>
      <w:tblGrid>
        <w:gridCol w:w="2014"/>
        <w:gridCol w:w="1619"/>
        <w:gridCol w:w="1368"/>
        <w:gridCol w:w="2226"/>
        <w:gridCol w:w="1367"/>
      </w:tblGrid>
      <w:tr w:rsidR="000B28DA" w:rsidRPr="006165E0">
        <w:trPr>
          <w:trHeight w:val="830"/>
        </w:trPr>
        <w:tc>
          <w:tcPr>
            <w:tcW w:w="1182" w:type="pct"/>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c>
          <w:tcPr>
            <w:tcW w:w="952"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輕度</w:t>
            </w:r>
            <w:r w:rsidRPr="006165E0">
              <w:rPr>
                <w:rFonts w:ascii="標楷體" w:eastAsia="標楷體" w:hAnsi="標楷體"/>
                <w:szCs w:val="24"/>
              </w:rPr>
              <w:t xml:space="preserve"> </w:t>
            </w:r>
          </w:p>
        </w:tc>
        <w:tc>
          <w:tcPr>
            <w:tcW w:w="755"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中度</w:t>
            </w:r>
            <w:r w:rsidRPr="006165E0">
              <w:rPr>
                <w:rFonts w:ascii="標楷體" w:eastAsia="標楷體" w:hAnsi="標楷體"/>
                <w:szCs w:val="24"/>
              </w:rPr>
              <w:t xml:space="preserve"> </w:t>
            </w:r>
          </w:p>
        </w:tc>
        <w:tc>
          <w:tcPr>
            <w:tcW w:w="1305"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重度</w:t>
            </w:r>
            <w:r w:rsidRPr="006165E0">
              <w:rPr>
                <w:rFonts w:ascii="標楷體" w:eastAsia="標楷體" w:hAnsi="標楷體"/>
                <w:szCs w:val="24"/>
              </w:rPr>
              <w:t xml:space="preserve"> </w:t>
            </w:r>
          </w:p>
        </w:tc>
        <w:tc>
          <w:tcPr>
            <w:tcW w:w="805" w:type="pct"/>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呼吸衰竭</w:t>
            </w:r>
            <w:r w:rsidRPr="006165E0">
              <w:rPr>
                <w:rFonts w:ascii="標楷體" w:eastAsia="標楷體" w:hAnsi="標楷體"/>
                <w:szCs w:val="24"/>
              </w:rPr>
              <w:t>;</w:t>
            </w:r>
            <w:r w:rsidRPr="006165E0">
              <w:rPr>
                <w:rFonts w:ascii="標楷體" w:eastAsia="標楷體" w:hAnsi="標楷體" w:hint="eastAsia"/>
                <w:szCs w:val="24"/>
              </w:rPr>
              <w:t>緊急</w:t>
            </w:r>
            <w:r w:rsidRPr="006165E0">
              <w:rPr>
                <w:rFonts w:ascii="標楷體" w:eastAsia="標楷體" w:hAnsi="標楷體"/>
                <w:szCs w:val="24"/>
              </w:rPr>
              <w:t xml:space="preserve"> </w:t>
            </w:r>
          </w:p>
        </w:tc>
      </w:tr>
      <w:tr w:rsidR="000B28DA" w:rsidRPr="006165E0">
        <w:trPr>
          <w:trHeight w:val="1313"/>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喘息程度</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走路會喘</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可以躺下來</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嬰兒</w:t>
            </w:r>
            <w:r w:rsidRPr="006165E0">
              <w:rPr>
                <w:rFonts w:ascii="標楷體" w:eastAsia="標楷體" w:hAnsi="標楷體"/>
                <w:szCs w:val="24"/>
              </w:rPr>
              <w:t>-</w:t>
            </w:r>
            <w:r w:rsidRPr="006165E0">
              <w:rPr>
                <w:rFonts w:ascii="標楷體" w:eastAsia="標楷體" w:hAnsi="標楷體" w:hint="eastAsia"/>
                <w:szCs w:val="24"/>
              </w:rPr>
              <w:t>哭聲短</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弱，餵食困難</w:t>
            </w:r>
            <w:r w:rsidRPr="006165E0">
              <w:rPr>
                <w:rFonts w:ascii="標楷體" w:eastAsia="標楷體" w:hAnsi="標楷體"/>
                <w:szCs w:val="24"/>
              </w:rPr>
              <w:t xml:space="preserve">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說話會喘</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喜歡坐著</w:t>
            </w:r>
            <w:r w:rsidRPr="006165E0">
              <w:rPr>
                <w:rFonts w:ascii="標楷體" w:eastAsia="標楷體" w:hAnsi="標楷體"/>
                <w:szCs w:val="24"/>
              </w:rPr>
              <w:t xml:space="preserve">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休息也會喘</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向前彎腰</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r>
      <w:tr w:rsidR="000B28DA" w:rsidRPr="006165E0">
        <w:trPr>
          <w:trHeight w:val="708"/>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說話長度</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可以說一整句子</w:t>
            </w:r>
            <w:r w:rsidRPr="006165E0">
              <w:rPr>
                <w:rFonts w:ascii="標楷體" w:eastAsia="標楷體" w:hAnsi="標楷體"/>
                <w:szCs w:val="24"/>
              </w:rPr>
              <w:t xml:space="preserve">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只能說片語</w:t>
            </w:r>
            <w:r w:rsidRPr="006165E0">
              <w:rPr>
                <w:rFonts w:ascii="標楷體" w:eastAsia="標楷體" w:hAnsi="標楷體"/>
                <w:szCs w:val="24"/>
              </w:rPr>
              <w:t xml:space="preserve">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只能說單字</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r>
      <w:tr w:rsidR="000B28DA" w:rsidRPr="006165E0">
        <w:trPr>
          <w:trHeight w:val="425"/>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意識狀態</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可能焦躁</w:t>
            </w:r>
            <w:r w:rsidRPr="006165E0">
              <w:rPr>
                <w:rFonts w:ascii="標楷體" w:eastAsia="標楷體" w:hAnsi="標楷體"/>
                <w:szCs w:val="24"/>
              </w:rPr>
              <w:t xml:space="preserve">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通常焦躁</w:t>
            </w:r>
            <w:r w:rsidRPr="006165E0">
              <w:rPr>
                <w:rFonts w:ascii="標楷體" w:eastAsia="標楷體" w:hAnsi="標楷體"/>
                <w:szCs w:val="24"/>
              </w:rPr>
              <w:t xml:space="preserve">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通常焦躁</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嗜睡或意識不清</w:t>
            </w:r>
            <w:r w:rsidRPr="006165E0">
              <w:rPr>
                <w:rFonts w:ascii="標楷體" w:eastAsia="標楷體" w:hAnsi="標楷體"/>
                <w:szCs w:val="24"/>
              </w:rPr>
              <w:t xml:space="preserve"> </w:t>
            </w:r>
          </w:p>
        </w:tc>
      </w:tr>
      <w:tr w:rsidR="000B28DA" w:rsidRPr="006165E0">
        <w:trPr>
          <w:trHeight w:val="448"/>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呼吸速率</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增加</w:t>
            </w:r>
            <w:r w:rsidRPr="006165E0">
              <w:rPr>
                <w:rFonts w:ascii="標楷體" w:eastAsia="標楷體" w:hAnsi="標楷體"/>
                <w:szCs w:val="24"/>
              </w:rPr>
              <w:t xml:space="preserve">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增加</w:t>
            </w:r>
            <w:r w:rsidRPr="006165E0">
              <w:rPr>
                <w:rFonts w:ascii="標楷體" w:eastAsia="標楷體" w:hAnsi="標楷體"/>
                <w:szCs w:val="24"/>
              </w:rPr>
              <w:t xml:space="preserve">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   &gt;30</w:t>
            </w:r>
            <w:r w:rsidRPr="006165E0">
              <w:rPr>
                <w:rFonts w:ascii="標楷體" w:eastAsia="標楷體" w:hAnsi="標楷體" w:hint="eastAsia"/>
                <w:szCs w:val="24"/>
              </w:rPr>
              <w:t>次</w:t>
            </w:r>
            <w:r w:rsidRPr="006165E0">
              <w:rPr>
                <w:rFonts w:ascii="標楷體" w:eastAsia="標楷體" w:hAnsi="標楷體"/>
                <w:szCs w:val="24"/>
              </w:rPr>
              <w:t>/</w:t>
            </w:r>
            <w:r w:rsidRPr="006165E0">
              <w:rPr>
                <w:rFonts w:ascii="標楷體" w:eastAsia="標楷體" w:hAnsi="標楷體" w:hint="eastAsia"/>
                <w:szCs w:val="24"/>
              </w:rPr>
              <w:t>分</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r>
      <w:tr w:rsidR="000B28DA" w:rsidRPr="006165E0">
        <w:trPr>
          <w:trHeight w:val="698"/>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使用呼吸輔助肌，胸骨上方凹陷</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通常沒有</w:t>
            </w:r>
            <w:r w:rsidRPr="006165E0">
              <w:rPr>
                <w:rFonts w:ascii="標楷體" w:eastAsia="標楷體" w:hAnsi="標楷體"/>
                <w:szCs w:val="24"/>
              </w:rPr>
              <w:t xml:space="preserve">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通常有</w:t>
            </w:r>
            <w:r w:rsidRPr="006165E0">
              <w:rPr>
                <w:rFonts w:ascii="標楷體" w:eastAsia="標楷體" w:hAnsi="標楷體"/>
                <w:szCs w:val="24"/>
              </w:rPr>
              <w:t xml:space="preserve">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通常有</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胸腹反常運動</w:t>
            </w:r>
            <w:r w:rsidRPr="006165E0">
              <w:rPr>
                <w:rFonts w:ascii="標楷體" w:eastAsia="標楷體" w:hAnsi="標楷體"/>
                <w:szCs w:val="24"/>
              </w:rPr>
              <w:t xml:space="preserve"> </w:t>
            </w:r>
          </w:p>
        </w:tc>
      </w:tr>
      <w:tr w:rsidR="000B28DA" w:rsidRPr="006165E0">
        <w:trPr>
          <w:trHeight w:val="700"/>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喘鳴聲</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中度，通常在呼氣末期</w:t>
            </w:r>
            <w:r w:rsidRPr="006165E0">
              <w:rPr>
                <w:rFonts w:ascii="標楷體" w:eastAsia="標楷體" w:hAnsi="標楷體"/>
                <w:szCs w:val="24"/>
              </w:rPr>
              <w:t xml:space="preserve">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大聲</w:t>
            </w:r>
            <w:r w:rsidRPr="006165E0">
              <w:rPr>
                <w:rFonts w:ascii="標楷體" w:eastAsia="標楷體" w:hAnsi="標楷體"/>
                <w:szCs w:val="24"/>
              </w:rPr>
              <w:t xml:space="preserve">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通常大聲</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聽不到</w:t>
            </w:r>
            <w:r w:rsidRPr="006165E0">
              <w:rPr>
                <w:rFonts w:ascii="標楷體" w:eastAsia="標楷體" w:hAnsi="標楷體"/>
                <w:szCs w:val="24"/>
              </w:rPr>
              <w:t xml:space="preserve"> </w:t>
            </w:r>
          </w:p>
        </w:tc>
      </w:tr>
      <w:tr w:rsidR="000B28DA" w:rsidRPr="006165E0">
        <w:trPr>
          <w:trHeight w:val="423"/>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心跳數</w:t>
            </w:r>
            <w:r w:rsidRPr="006165E0">
              <w:rPr>
                <w:rFonts w:ascii="標楷體" w:eastAsia="標楷體" w:hAnsi="標楷體"/>
                <w:szCs w:val="24"/>
              </w:rPr>
              <w:t>/</w:t>
            </w:r>
            <w:r w:rsidRPr="006165E0">
              <w:rPr>
                <w:rFonts w:ascii="標楷體" w:eastAsia="標楷體" w:hAnsi="標楷體" w:hint="eastAsia"/>
                <w:szCs w:val="24"/>
              </w:rPr>
              <w:t>分</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&lt;100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100-120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&gt;120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心跳變慢</w:t>
            </w:r>
            <w:r w:rsidRPr="006165E0">
              <w:rPr>
                <w:rFonts w:ascii="標楷體" w:eastAsia="標楷體" w:hAnsi="標楷體"/>
                <w:szCs w:val="24"/>
              </w:rPr>
              <w:t xml:space="preserve"> </w:t>
            </w:r>
          </w:p>
        </w:tc>
      </w:tr>
      <w:tr w:rsidR="000B28DA" w:rsidRPr="006165E0">
        <w:trPr>
          <w:trHeight w:val="978"/>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奇脈</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沒有</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&lt;10mmHg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可能有</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10-25mmHg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通常有</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szCs w:val="24"/>
              </w:rPr>
              <w:t>&gt;25mmHg(</w:t>
            </w:r>
            <w:r w:rsidRPr="006165E0">
              <w:rPr>
                <w:rFonts w:ascii="標楷體" w:eastAsia="標楷體" w:hAnsi="標楷體" w:hint="eastAsia"/>
                <w:szCs w:val="24"/>
              </w:rPr>
              <w:t>成人</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szCs w:val="24"/>
              </w:rPr>
              <w:t>20-40mmHg(</w:t>
            </w:r>
            <w:r w:rsidRPr="006165E0">
              <w:rPr>
                <w:rFonts w:ascii="標楷體" w:eastAsia="標楷體" w:hAnsi="標楷體" w:hint="eastAsia"/>
                <w:szCs w:val="24"/>
              </w:rPr>
              <w:t>兒童</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若不出現，表示呼吸肌已衰竭</w:t>
            </w:r>
            <w:r w:rsidRPr="006165E0">
              <w:rPr>
                <w:rFonts w:ascii="標楷體" w:eastAsia="標楷體" w:hAnsi="標楷體"/>
                <w:szCs w:val="24"/>
              </w:rPr>
              <w:t xml:space="preserve"> </w:t>
            </w:r>
          </w:p>
        </w:tc>
      </w:tr>
      <w:tr w:rsidR="000B28DA" w:rsidRPr="006165E0">
        <w:trPr>
          <w:trHeight w:val="1248"/>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開始支氣管擴張劑治療後的尖峰呼氣流速</w:t>
            </w:r>
            <w:r w:rsidRPr="006165E0">
              <w:rPr>
                <w:rFonts w:ascii="標楷體" w:eastAsia="標楷體" w:hAnsi="標楷體"/>
                <w:szCs w:val="24"/>
              </w:rPr>
              <w:t>(</w:t>
            </w:r>
            <w:r w:rsidRPr="006165E0">
              <w:rPr>
                <w:rFonts w:ascii="標楷體" w:eastAsia="標楷體" w:hAnsi="標楷體" w:hint="eastAsia"/>
                <w:szCs w:val="24"/>
              </w:rPr>
              <w:t>預估值或最佳值的百分比</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&gt;80%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60-80%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&lt;60%(</w:t>
            </w:r>
            <w:r w:rsidRPr="006165E0">
              <w:rPr>
                <w:rFonts w:ascii="標楷體" w:eastAsia="標楷體" w:hAnsi="標楷體" w:hint="eastAsia"/>
                <w:szCs w:val="24"/>
              </w:rPr>
              <w:t>成人</w:t>
            </w:r>
            <w:r w:rsidRPr="006165E0">
              <w:rPr>
                <w:rFonts w:ascii="標楷體" w:eastAsia="標楷體" w:hAnsi="標楷體"/>
                <w:szCs w:val="24"/>
              </w:rPr>
              <w:t>&lt;100</w:t>
            </w:r>
            <w:r w:rsidRPr="006165E0">
              <w:rPr>
                <w:rFonts w:ascii="標楷體" w:eastAsia="標楷體" w:hAnsi="標楷體" w:hint="eastAsia"/>
                <w:szCs w:val="24"/>
              </w:rPr>
              <w:t>公升</w:t>
            </w:r>
            <w:r w:rsidRPr="006165E0">
              <w:rPr>
                <w:rFonts w:ascii="標楷體" w:eastAsia="標楷體" w:hAnsi="標楷體"/>
                <w:szCs w:val="24"/>
              </w:rPr>
              <w:t>/</w:t>
            </w:r>
            <w:r w:rsidRPr="006165E0">
              <w:rPr>
                <w:rFonts w:ascii="標楷體" w:eastAsia="標楷體" w:hAnsi="標楷體" w:hint="eastAsia"/>
                <w:szCs w:val="24"/>
              </w:rPr>
              <w:t>分</w:t>
            </w:r>
            <w:r w:rsidRPr="006165E0">
              <w:rPr>
                <w:rFonts w:ascii="標楷體" w:eastAsia="標楷體" w:hAnsi="標楷體"/>
                <w:szCs w:val="24"/>
              </w:rPr>
              <w:t>)</w:t>
            </w:r>
            <w:r w:rsidRPr="006165E0">
              <w:rPr>
                <w:rFonts w:ascii="標楷體" w:eastAsia="標楷體" w:hAnsi="標楷體" w:hint="eastAsia"/>
                <w:szCs w:val="24"/>
              </w:rPr>
              <w:t>或支氣管擴張劑療效維持不到</w:t>
            </w:r>
            <w:r w:rsidRPr="006165E0">
              <w:rPr>
                <w:rFonts w:ascii="標楷體" w:eastAsia="標楷體" w:hAnsi="標楷體"/>
                <w:szCs w:val="24"/>
              </w:rPr>
              <w:t>2</w:t>
            </w:r>
            <w:r w:rsidRPr="006165E0">
              <w:rPr>
                <w:rFonts w:ascii="標楷體" w:eastAsia="標楷體" w:hAnsi="標楷體" w:hint="eastAsia"/>
                <w:szCs w:val="24"/>
              </w:rPr>
              <w:t>小時</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r>
      <w:tr w:rsidR="000B28DA" w:rsidRPr="006165E0">
        <w:trPr>
          <w:trHeight w:val="753"/>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動脈血氧分壓</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szCs w:val="24"/>
              </w:rPr>
              <w:t>(</w:t>
            </w:r>
            <w:r w:rsidRPr="006165E0">
              <w:rPr>
                <w:rFonts w:ascii="標楷體" w:eastAsia="標楷體" w:hAnsi="標楷體" w:hint="eastAsia"/>
                <w:szCs w:val="24"/>
              </w:rPr>
              <w:t>未吸氧氣時</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正常</w:t>
            </w:r>
            <w:r w:rsidRPr="006165E0">
              <w:rPr>
                <w:rFonts w:ascii="標楷體" w:eastAsia="標楷體" w:hAnsi="標楷體"/>
                <w:szCs w:val="24"/>
              </w:rPr>
              <w:t xml:space="preserve">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通常不需檢查</w:t>
            </w:r>
            <w:r w:rsidRPr="006165E0">
              <w:rPr>
                <w:rFonts w:ascii="標楷體" w:eastAsia="標楷體" w:hAnsi="標楷體"/>
                <w:szCs w:val="24"/>
              </w:rPr>
              <w:t xml:space="preserve">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&gt;60mmHg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&lt;60mmHg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可能發紺</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r>
      <w:tr w:rsidR="000B28DA" w:rsidRPr="006165E0">
        <w:trPr>
          <w:trHeight w:val="753"/>
        </w:trPr>
        <w:tc>
          <w:tcPr>
            <w:tcW w:w="1182"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動脈血二氧化碳分壓</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&lt;45mmHg </w:t>
            </w:r>
          </w:p>
        </w:tc>
        <w:tc>
          <w:tcPr>
            <w:tcW w:w="7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&lt;45mmHg </w:t>
            </w:r>
          </w:p>
        </w:tc>
        <w:tc>
          <w:tcPr>
            <w:tcW w:w="13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&gt;45mmHg </w:t>
            </w:r>
          </w:p>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可能呼吸衰竭</w:t>
            </w:r>
            <w:r w:rsidRPr="006165E0">
              <w:rPr>
                <w:rFonts w:ascii="標楷體" w:eastAsia="標楷體" w:hAnsi="標楷體"/>
                <w:szCs w:val="24"/>
              </w:rPr>
              <w:t xml:space="preserve"> </w:t>
            </w:r>
          </w:p>
        </w:tc>
        <w:tc>
          <w:tcPr>
            <w:tcW w:w="80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r>
      <w:tr w:rsidR="000B28DA" w:rsidRPr="006165E0">
        <w:trPr>
          <w:trHeight w:val="628"/>
        </w:trPr>
        <w:tc>
          <w:tcPr>
            <w:tcW w:w="1182" w:type="pct"/>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hint="eastAsia"/>
                <w:szCs w:val="24"/>
              </w:rPr>
              <w:t>動脈血氧飽和度</w:t>
            </w:r>
            <w:r w:rsidRPr="006165E0">
              <w:rPr>
                <w:rFonts w:ascii="標楷體" w:eastAsia="標楷體" w:hAnsi="標楷體"/>
                <w:szCs w:val="24"/>
              </w:rPr>
              <w:t xml:space="preserve"> </w:t>
            </w:r>
          </w:p>
        </w:tc>
        <w:tc>
          <w:tcPr>
            <w:tcW w:w="952"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&gt;95% </w:t>
            </w:r>
          </w:p>
        </w:tc>
        <w:tc>
          <w:tcPr>
            <w:tcW w:w="755"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91-95% </w:t>
            </w:r>
          </w:p>
        </w:tc>
        <w:tc>
          <w:tcPr>
            <w:tcW w:w="1305"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r w:rsidRPr="006165E0">
              <w:rPr>
                <w:rFonts w:ascii="標楷體" w:eastAsia="標楷體" w:hAnsi="標楷體"/>
                <w:szCs w:val="24"/>
              </w:rPr>
              <w:t xml:space="preserve">&lt;90% </w:t>
            </w:r>
          </w:p>
        </w:tc>
        <w:tc>
          <w:tcPr>
            <w:tcW w:w="805" w:type="pct"/>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0B28DA" w:rsidRPr="006165E0" w:rsidRDefault="000B28DA" w:rsidP="00831CBC">
            <w:pPr>
              <w:rPr>
                <w:rFonts w:ascii="標楷體" w:eastAsia="標楷體" w:hAnsi="標楷體"/>
                <w:szCs w:val="24"/>
              </w:rPr>
            </w:pPr>
          </w:p>
        </w:tc>
      </w:tr>
    </w:tbl>
    <w:p w:rsidR="000B28DA" w:rsidRPr="00A4112B" w:rsidRDefault="000B28DA" w:rsidP="004E5EEA">
      <w:pPr>
        <w:rPr>
          <w:rFonts w:ascii="標楷體" w:eastAsia="標楷體" w:hAnsi="標楷體"/>
          <w:szCs w:val="24"/>
        </w:rPr>
      </w:pPr>
    </w:p>
    <w:tbl>
      <w:tblPr>
        <w:tblW w:w="6620" w:type="dxa"/>
        <w:tblInd w:w="2" w:type="dxa"/>
        <w:tblCellMar>
          <w:left w:w="0" w:type="dxa"/>
          <w:right w:w="0" w:type="dxa"/>
        </w:tblCellMar>
        <w:tblLook w:val="00A0"/>
      </w:tblPr>
      <w:tblGrid>
        <w:gridCol w:w="2960"/>
        <w:gridCol w:w="280"/>
        <w:gridCol w:w="3120"/>
        <w:gridCol w:w="260"/>
      </w:tblGrid>
      <w:tr w:rsidR="000B28DA" w:rsidRPr="006165E0">
        <w:trPr>
          <w:gridAfter w:val="1"/>
          <w:wAfter w:w="260" w:type="dxa"/>
          <w:trHeight w:val="1210"/>
        </w:trPr>
        <w:tc>
          <w:tcPr>
            <w:tcW w:w="6360" w:type="dxa"/>
            <w:gridSpan w:val="3"/>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 xml:space="preserve">   </w:t>
            </w:r>
            <w:r w:rsidRPr="00A4112B">
              <w:rPr>
                <w:rFonts w:ascii="標楷體" w:eastAsia="標楷體" w:hAnsi="標楷體" w:hint="eastAsia"/>
                <w:b/>
                <w:bCs/>
                <w:color w:val="000000"/>
                <w:kern w:val="24"/>
                <w:position w:val="1"/>
                <w:szCs w:val="24"/>
              </w:rPr>
              <w:t>兒童正常脈搏</w:t>
            </w:r>
            <w:r w:rsidRPr="00A4112B">
              <w:rPr>
                <w:rFonts w:ascii="標楷體" w:eastAsia="標楷體" w:hAnsi="標楷體"/>
                <w:b/>
                <w:bCs/>
                <w:color w:val="000000"/>
                <w:kern w:val="24"/>
                <w:position w:val="1"/>
                <w:szCs w:val="24"/>
              </w:rPr>
              <w:t xml:space="preserve"> </w:t>
            </w:r>
          </w:p>
        </w:tc>
      </w:tr>
      <w:tr w:rsidR="000B28DA" w:rsidRPr="006165E0">
        <w:trPr>
          <w:gridAfter w:val="1"/>
          <w:wAfter w:w="260" w:type="dxa"/>
          <w:trHeight w:val="1208"/>
        </w:trPr>
        <w:tc>
          <w:tcPr>
            <w:tcW w:w="3240" w:type="dxa"/>
            <w:gridSpan w:val="2"/>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2-12</w:t>
            </w:r>
            <w:r w:rsidRPr="00A4112B">
              <w:rPr>
                <w:rFonts w:ascii="標楷體" w:eastAsia="標楷體" w:hAnsi="標楷體" w:hint="eastAsia"/>
                <w:b/>
                <w:bCs/>
                <w:color w:val="000000"/>
                <w:kern w:val="24"/>
                <w:position w:val="1"/>
                <w:szCs w:val="24"/>
              </w:rPr>
              <w:t>月</w:t>
            </w:r>
            <w:r w:rsidRPr="00A4112B">
              <w:rPr>
                <w:rFonts w:ascii="標楷體" w:eastAsia="標楷體" w:hAnsi="標楷體"/>
                <w:b/>
                <w:bCs/>
                <w:color w:val="000000"/>
                <w:kern w:val="24"/>
                <w:position w:val="1"/>
                <w:szCs w:val="24"/>
              </w:rPr>
              <w:t xml:space="preserve"> </w:t>
            </w:r>
          </w:p>
        </w:tc>
        <w:tc>
          <w:tcPr>
            <w:tcW w:w="3120" w:type="dxa"/>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160 / </w:t>
            </w:r>
            <w:r w:rsidRPr="00A4112B">
              <w:rPr>
                <w:rFonts w:ascii="標楷體" w:eastAsia="標楷體" w:hAnsi="標楷體" w:hint="eastAsia"/>
                <w:b/>
                <w:bCs/>
                <w:color w:val="000000"/>
                <w:kern w:val="24"/>
                <w:position w:val="1"/>
                <w:szCs w:val="24"/>
              </w:rPr>
              <w:t>分</w:t>
            </w:r>
            <w:r w:rsidRPr="00A4112B">
              <w:rPr>
                <w:rFonts w:ascii="標楷體" w:eastAsia="標楷體" w:hAnsi="標楷體"/>
                <w:b/>
                <w:bCs/>
                <w:color w:val="000000"/>
                <w:kern w:val="24"/>
                <w:position w:val="1"/>
                <w:szCs w:val="24"/>
              </w:rPr>
              <w:t xml:space="preserve"> </w:t>
            </w:r>
          </w:p>
        </w:tc>
      </w:tr>
      <w:tr w:rsidR="000B28DA" w:rsidRPr="006165E0">
        <w:trPr>
          <w:gridAfter w:val="1"/>
          <w:wAfter w:w="260" w:type="dxa"/>
          <w:trHeight w:val="1210"/>
        </w:trPr>
        <w:tc>
          <w:tcPr>
            <w:tcW w:w="3240" w:type="dxa"/>
            <w:gridSpan w:val="2"/>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 xml:space="preserve">1- 2 </w:t>
            </w:r>
            <w:r w:rsidRPr="00A4112B">
              <w:rPr>
                <w:rFonts w:ascii="標楷體" w:eastAsia="標楷體" w:hAnsi="標楷體" w:hint="eastAsia"/>
                <w:b/>
                <w:bCs/>
                <w:color w:val="000000"/>
                <w:kern w:val="24"/>
                <w:position w:val="1"/>
                <w:szCs w:val="24"/>
              </w:rPr>
              <w:t>歲</w:t>
            </w:r>
            <w:r w:rsidRPr="00A4112B">
              <w:rPr>
                <w:rFonts w:ascii="標楷體" w:eastAsia="標楷體" w:hAnsi="標楷體"/>
                <w:b/>
                <w:bCs/>
                <w:color w:val="000000"/>
                <w:kern w:val="24"/>
                <w:position w:val="1"/>
                <w:szCs w:val="24"/>
              </w:rPr>
              <w:t xml:space="preserve"> </w:t>
            </w:r>
          </w:p>
        </w:tc>
        <w:tc>
          <w:tcPr>
            <w:tcW w:w="3120" w:type="dxa"/>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120 / </w:t>
            </w:r>
            <w:r w:rsidRPr="00A4112B">
              <w:rPr>
                <w:rFonts w:ascii="標楷體" w:eastAsia="標楷體" w:hAnsi="標楷體" w:hint="eastAsia"/>
                <w:b/>
                <w:bCs/>
                <w:color w:val="000000"/>
                <w:kern w:val="24"/>
                <w:position w:val="1"/>
                <w:szCs w:val="24"/>
              </w:rPr>
              <w:t>分</w:t>
            </w:r>
            <w:r w:rsidRPr="00A4112B">
              <w:rPr>
                <w:rFonts w:ascii="標楷體" w:eastAsia="標楷體" w:hAnsi="標楷體"/>
                <w:b/>
                <w:bCs/>
                <w:color w:val="000000"/>
                <w:kern w:val="24"/>
                <w:position w:val="1"/>
                <w:szCs w:val="24"/>
              </w:rPr>
              <w:t xml:space="preserve"> </w:t>
            </w:r>
          </w:p>
        </w:tc>
      </w:tr>
      <w:tr w:rsidR="000B28DA" w:rsidRPr="006165E0">
        <w:trPr>
          <w:gridAfter w:val="1"/>
          <w:wAfter w:w="260" w:type="dxa"/>
          <w:trHeight w:val="1208"/>
        </w:trPr>
        <w:tc>
          <w:tcPr>
            <w:tcW w:w="3240" w:type="dxa"/>
            <w:gridSpan w:val="2"/>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 xml:space="preserve">3- 8 </w:t>
            </w:r>
            <w:r w:rsidRPr="00A4112B">
              <w:rPr>
                <w:rFonts w:ascii="標楷體" w:eastAsia="標楷體" w:hAnsi="標楷體" w:hint="eastAsia"/>
                <w:b/>
                <w:bCs/>
                <w:color w:val="000000"/>
                <w:kern w:val="24"/>
                <w:position w:val="1"/>
                <w:szCs w:val="24"/>
              </w:rPr>
              <w:t>歲</w:t>
            </w:r>
            <w:r w:rsidRPr="00A4112B">
              <w:rPr>
                <w:rFonts w:ascii="標楷體" w:eastAsia="標楷體" w:hAnsi="標楷體"/>
                <w:b/>
                <w:bCs/>
                <w:color w:val="000000"/>
                <w:kern w:val="24"/>
                <w:position w:val="1"/>
                <w:szCs w:val="24"/>
              </w:rPr>
              <w:t xml:space="preserve"> </w:t>
            </w:r>
          </w:p>
        </w:tc>
        <w:tc>
          <w:tcPr>
            <w:tcW w:w="3120" w:type="dxa"/>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110 / </w:t>
            </w:r>
            <w:r w:rsidRPr="00A4112B">
              <w:rPr>
                <w:rFonts w:ascii="標楷體" w:eastAsia="標楷體" w:hAnsi="標楷體" w:hint="eastAsia"/>
                <w:b/>
                <w:bCs/>
                <w:color w:val="000000"/>
                <w:kern w:val="24"/>
                <w:position w:val="1"/>
                <w:szCs w:val="24"/>
              </w:rPr>
              <w:t>分</w:t>
            </w:r>
            <w:r w:rsidRPr="00A4112B">
              <w:rPr>
                <w:rFonts w:ascii="標楷體" w:eastAsia="標楷體" w:hAnsi="標楷體"/>
                <w:b/>
                <w:bCs/>
                <w:color w:val="000000"/>
                <w:kern w:val="24"/>
                <w:position w:val="1"/>
                <w:szCs w:val="24"/>
              </w:rPr>
              <w:t xml:space="preserve"> </w:t>
            </w:r>
          </w:p>
        </w:tc>
      </w:tr>
      <w:tr w:rsidR="000B28DA" w:rsidRPr="006165E0">
        <w:trPr>
          <w:trHeight w:val="1210"/>
        </w:trPr>
        <w:tc>
          <w:tcPr>
            <w:tcW w:w="6620" w:type="dxa"/>
            <w:gridSpan w:val="4"/>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 xml:space="preserve">     </w:t>
            </w:r>
            <w:r w:rsidRPr="00A4112B">
              <w:rPr>
                <w:rFonts w:ascii="標楷體" w:eastAsia="標楷體" w:hAnsi="標楷體" w:hint="eastAsia"/>
                <w:b/>
                <w:bCs/>
                <w:color w:val="000000"/>
                <w:kern w:val="24"/>
                <w:position w:val="1"/>
                <w:szCs w:val="24"/>
              </w:rPr>
              <w:t>兒童正常呼吸速率</w:t>
            </w:r>
            <w:r w:rsidRPr="00A4112B">
              <w:rPr>
                <w:rFonts w:ascii="標楷體" w:eastAsia="標楷體" w:hAnsi="標楷體"/>
                <w:b/>
                <w:bCs/>
                <w:color w:val="000000"/>
                <w:kern w:val="24"/>
                <w:position w:val="1"/>
                <w:szCs w:val="24"/>
              </w:rPr>
              <w:t xml:space="preserve"> </w:t>
            </w:r>
          </w:p>
        </w:tc>
      </w:tr>
      <w:tr w:rsidR="000B28DA" w:rsidRPr="006165E0">
        <w:trPr>
          <w:trHeight w:val="1208"/>
        </w:trPr>
        <w:tc>
          <w:tcPr>
            <w:tcW w:w="2960" w:type="dxa"/>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 2 </w:t>
            </w:r>
            <w:r w:rsidRPr="00A4112B">
              <w:rPr>
                <w:rFonts w:ascii="標楷體" w:eastAsia="標楷體" w:hAnsi="標楷體" w:hint="eastAsia"/>
                <w:b/>
                <w:bCs/>
                <w:color w:val="000000"/>
                <w:kern w:val="24"/>
                <w:position w:val="1"/>
                <w:szCs w:val="24"/>
              </w:rPr>
              <w:t>月</w:t>
            </w:r>
            <w:r w:rsidRPr="00A4112B">
              <w:rPr>
                <w:rFonts w:ascii="標楷體" w:eastAsia="標楷體" w:hAnsi="標楷體"/>
                <w:b/>
                <w:bCs/>
                <w:color w:val="000000"/>
                <w:kern w:val="24"/>
                <w:position w:val="1"/>
                <w:szCs w:val="24"/>
              </w:rPr>
              <w:t xml:space="preserve"> </w:t>
            </w:r>
          </w:p>
        </w:tc>
        <w:tc>
          <w:tcPr>
            <w:tcW w:w="3660" w:type="dxa"/>
            <w:gridSpan w:val="3"/>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60 / </w:t>
            </w:r>
            <w:r w:rsidRPr="00A4112B">
              <w:rPr>
                <w:rFonts w:ascii="標楷體" w:eastAsia="標楷體" w:hAnsi="標楷體" w:hint="eastAsia"/>
                <w:b/>
                <w:bCs/>
                <w:color w:val="000000"/>
                <w:kern w:val="24"/>
                <w:position w:val="1"/>
                <w:szCs w:val="24"/>
              </w:rPr>
              <w:t>分</w:t>
            </w:r>
            <w:r w:rsidRPr="00A4112B">
              <w:rPr>
                <w:rFonts w:ascii="標楷體" w:eastAsia="標楷體" w:hAnsi="標楷體"/>
                <w:b/>
                <w:bCs/>
                <w:color w:val="000000"/>
                <w:kern w:val="24"/>
                <w:position w:val="1"/>
                <w:szCs w:val="24"/>
              </w:rPr>
              <w:t xml:space="preserve"> </w:t>
            </w:r>
          </w:p>
        </w:tc>
      </w:tr>
      <w:tr w:rsidR="000B28DA" w:rsidRPr="006165E0">
        <w:trPr>
          <w:trHeight w:val="1210"/>
        </w:trPr>
        <w:tc>
          <w:tcPr>
            <w:tcW w:w="2960" w:type="dxa"/>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 xml:space="preserve">2-12 </w:t>
            </w:r>
            <w:r w:rsidRPr="00A4112B">
              <w:rPr>
                <w:rFonts w:ascii="標楷體" w:eastAsia="標楷體" w:hAnsi="標楷體" w:hint="eastAsia"/>
                <w:b/>
                <w:bCs/>
                <w:color w:val="000000"/>
                <w:kern w:val="24"/>
                <w:position w:val="1"/>
                <w:szCs w:val="24"/>
              </w:rPr>
              <w:t>月</w:t>
            </w:r>
            <w:r w:rsidRPr="00A4112B">
              <w:rPr>
                <w:rFonts w:ascii="標楷體" w:eastAsia="標楷體" w:hAnsi="標楷體"/>
                <w:b/>
                <w:bCs/>
                <w:color w:val="000000"/>
                <w:kern w:val="24"/>
                <w:position w:val="1"/>
                <w:szCs w:val="24"/>
              </w:rPr>
              <w:t xml:space="preserve"> </w:t>
            </w:r>
          </w:p>
        </w:tc>
        <w:tc>
          <w:tcPr>
            <w:tcW w:w="3660" w:type="dxa"/>
            <w:gridSpan w:val="3"/>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50 / </w:t>
            </w:r>
            <w:r w:rsidRPr="00A4112B">
              <w:rPr>
                <w:rFonts w:ascii="標楷體" w:eastAsia="標楷體" w:hAnsi="標楷體" w:hint="eastAsia"/>
                <w:b/>
                <w:bCs/>
                <w:color w:val="000000"/>
                <w:kern w:val="24"/>
                <w:position w:val="1"/>
                <w:szCs w:val="24"/>
              </w:rPr>
              <w:t>分</w:t>
            </w:r>
            <w:r w:rsidRPr="00A4112B">
              <w:rPr>
                <w:rFonts w:ascii="標楷體" w:eastAsia="標楷體" w:hAnsi="標楷體"/>
                <w:b/>
                <w:bCs/>
                <w:color w:val="000000"/>
                <w:kern w:val="24"/>
                <w:position w:val="1"/>
                <w:szCs w:val="24"/>
              </w:rPr>
              <w:t xml:space="preserve"> </w:t>
            </w:r>
          </w:p>
        </w:tc>
      </w:tr>
      <w:tr w:rsidR="000B28DA" w:rsidRPr="006165E0">
        <w:trPr>
          <w:trHeight w:val="1208"/>
        </w:trPr>
        <w:tc>
          <w:tcPr>
            <w:tcW w:w="2960" w:type="dxa"/>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 xml:space="preserve">1- 5 </w:t>
            </w:r>
            <w:r w:rsidRPr="00A4112B">
              <w:rPr>
                <w:rFonts w:ascii="標楷體" w:eastAsia="標楷體" w:hAnsi="標楷體" w:hint="eastAsia"/>
                <w:b/>
                <w:bCs/>
                <w:color w:val="000000"/>
                <w:kern w:val="24"/>
                <w:position w:val="1"/>
                <w:szCs w:val="24"/>
              </w:rPr>
              <w:t>歲</w:t>
            </w:r>
            <w:r w:rsidRPr="00A4112B">
              <w:rPr>
                <w:rFonts w:ascii="標楷體" w:eastAsia="標楷體" w:hAnsi="標楷體"/>
                <w:b/>
                <w:bCs/>
                <w:color w:val="000000"/>
                <w:kern w:val="24"/>
                <w:position w:val="1"/>
                <w:szCs w:val="24"/>
              </w:rPr>
              <w:t xml:space="preserve"> </w:t>
            </w:r>
          </w:p>
        </w:tc>
        <w:tc>
          <w:tcPr>
            <w:tcW w:w="3660" w:type="dxa"/>
            <w:gridSpan w:val="3"/>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40 / </w:t>
            </w:r>
            <w:r w:rsidRPr="00A4112B">
              <w:rPr>
                <w:rFonts w:ascii="標楷體" w:eastAsia="標楷體" w:hAnsi="標楷體" w:hint="eastAsia"/>
                <w:b/>
                <w:bCs/>
                <w:color w:val="000000"/>
                <w:kern w:val="24"/>
                <w:position w:val="1"/>
                <w:szCs w:val="24"/>
              </w:rPr>
              <w:t>分</w:t>
            </w:r>
            <w:r w:rsidRPr="00A4112B">
              <w:rPr>
                <w:rFonts w:ascii="標楷體" w:eastAsia="標楷體" w:hAnsi="標楷體"/>
                <w:b/>
                <w:bCs/>
                <w:color w:val="000000"/>
                <w:kern w:val="24"/>
                <w:position w:val="1"/>
                <w:szCs w:val="24"/>
              </w:rPr>
              <w:t xml:space="preserve"> </w:t>
            </w:r>
          </w:p>
        </w:tc>
      </w:tr>
      <w:tr w:rsidR="000B28DA" w:rsidRPr="006165E0">
        <w:trPr>
          <w:trHeight w:val="2293"/>
        </w:trPr>
        <w:tc>
          <w:tcPr>
            <w:tcW w:w="2960" w:type="dxa"/>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b/>
                <w:bCs/>
                <w:color w:val="000000"/>
                <w:kern w:val="24"/>
                <w:position w:val="1"/>
                <w:szCs w:val="24"/>
              </w:rPr>
              <w:t xml:space="preserve">6- 8 </w:t>
            </w:r>
            <w:r w:rsidRPr="00A4112B">
              <w:rPr>
                <w:rFonts w:ascii="標楷體" w:eastAsia="標楷體" w:hAnsi="標楷體" w:hint="eastAsia"/>
                <w:b/>
                <w:bCs/>
                <w:color w:val="000000"/>
                <w:kern w:val="24"/>
                <w:position w:val="1"/>
                <w:szCs w:val="24"/>
              </w:rPr>
              <w:t>歲</w:t>
            </w:r>
            <w:r w:rsidRPr="00A4112B">
              <w:rPr>
                <w:rFonts w:ascii="標楷體" w:eastAsia="標楷體" w:hAnsi="標楷體"/>
                <w:b/>
                <w:bCs/>
                <w:color w:val="000000"/>
                <w:kern w:val="24"/>
                <w:position w:val="1"/>
                <w:szCs w:val="24"/>
              </w:rPr>
              <w:t xml:space="preserve"> </w:t>
            </w:r>
          </w:p>
        </w:tc>
        <w:tc>
          <w:tcPr>
            <w:tcW w:w="3660" w:type="dxa"/>
            <w:gridSpan w:val="3"/>
            <w:tcBorders>
              <w:top w:val="nil"/>
              <w:left w:val="nil"/>
              <w:bottom w:val="nil"/>
              <w:right w:val="nil"/>
            </w:tcBorders>
            <w:tcMar>
              <w:top w:w="72" w:type="dxa"/>
              <w:left w:w="144" w:type="dxa"/>
              <w:bottom w:w="72" w:type="dxa"/>
              <w:right w:w="144" w:type="dxa"/>
            </w:tcMar>
            <w:vAlign w:val="center"/>
          </w:tcPr>
          <w:p w:rsidR="000B28DA" w:rsidRPr="00A4112B" w:rsidRDefault="000B28DA" w:rsidP="00DA0BEA">
            <w:pPr>
              <w:widowControl/>
              <w:ind w:left="547" w:hanging="547"/>
              <w:textAlignment w:val="baseline"/>
              <w:rPr>
                <w:rFonts w:ascii="標楷體" w:eastAsia="標楷體" w:hAnsi="標楷體" w:cs="Arial"/>
                <w:kern w:val="0"/>
                <w:szCs w:val="24"/>
              </w:rPr>
            </w:pPr>
            <w:r w:rsidRPr="00A4112B">
              <w:rPr>
                <w:rFonts w:ascii="標楷體" w:eastAsia="標楷體" w:hAnsi="標楷體" w:hint="eastAsia"/>
                <w:b/>
                <w:bCs/>
                <w:color w:val="000000"/>
                <w:kern w:val="24"/>
                <w:position w:val="1"/>
                <w:szCs w:val="24"/>
              </w:rPr>
              <w:t>＜</w:t>
            </w:r>
            <w:r w:rsidRPr="00A4112B">
              <w:rPr>
                <w:rFonts w:ascii="標楷體" w:eastAsia="標楷體" w:hAnsi="標楷體"/>
                <w:b/>
                <w:bCs/>
                <w:color w:val="000000"/>
                <w:kern w:val="24"/>
                <w:position w:val="1"/>
                <w:szCs w:val="24"/>
              </w:rPr>
              <w:t xml:space="preserve">30 / </w:t>
            </w:r>
            <w:r w:rsidRPr="00A4112B">
              <w:rPr>
                <w:rFonts w:ascii="標楷體" w:eastAsia="標楷體" w:hAnsi="標楷體" w:hint="eastAsia"/>
                <w:b/>
                <w:bCs/>
                <w:color w:val="000000"/>
                <w:kern w:val="24"/>
                <w:position w:val="1"/>
                <w:szCs w:val="24"/>
              </w:rPr>
              <w:t>分</w:t>
            </w:r>
            <w:r w:rsidRPr="00A4112B">
              <w:rPr>
                <w:rFonts w:ascii="標楷體" w:eastAsia="標楷體" w:hAnsi="標楷體"/>
                <w:b/>
                <w:bCs/>
                <w:color w:val="000000"/>
                <w:kern w:val="24"/>
                <w:position w:val="1"/>
                <w:szCs w:val="24"/>
              </w:rPr>
              <w:t xml:space="preserve"> </w:t>
            </w:r>
          </w:p>
        </w:tc>
      </w:tr>
    </w:tbl>
    <w:p w:rsidR="000B28DA" w:rsidRPr="00A4112B" w:rsidRDefault="000B28DA" w:rsidP="00DA0BEA">
      <w:pPr>
        <w:rPr>
          <w:rFonts w:ascii="標楷體" w:eastAsia="標楷體" w:hAnsi="標楷體"/>
          <w:szCs w:val="24"/>
        </w:rPr>
      </w:pPr>
      <w:r w:rsidRPr="00A4112B">
        <w:rPr>
          <w:rFonts w:ascii="標楷體" w:eastAsia="標楷體" w:hAnsi="標楷體" w:hint="eastAsia"/>
          <w:szCs w:val="24"/>
        </w:rPr>
        <w:t>氣喘急性發作處置表</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szCs w:val="24"/>
        </w:rPr>
      </w:pPr>
      <w:r w:rsidRPr="0039564D">
        <w:rPr>
          <w:rFonts w:ascii="標楷體" w:eastAsia="標楷體" w:hAnsi="標楷體"/>
          <w:noProof/>
          <w:szCs w:val="24"/>
        </w:rPr>
        <w:pict>
          <v:shape id="_x0000_i1027" type="#_x0000_t75" alt="File0002" style="width:415.5pt;height:375.75pt;visibility:visible">
            <v:imagedata r:id="rId9" o:title=""/>
          </v:shape>
        </w:pic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治療急性氣喘發作的原則</w:t>
      </w:r>
    </w:p>
    <w:p w:rsidR="000B28DA" w:rsidRPr="00A4112B" w:rsidRDefault="000B28DA" w:rsidP="00DA0BEA">
      <w:pPr>
        <w:rPr>
          <w:rFonts w:ascii="標楷體" w:eastAsia="標楷體" w:hAnsi="標楷體"/>
          <w:b/>
          <w:bCs/>
          <w:szCs w:val="24"/>
        </w:rPr>
      </w:pPr>
    </w:p>
    <w:p w:rsidR="000B28DA" w:rsidRPr="00A4112B" w:rsidRDefault="000B28DA" w:rsidP="00D321CC">
      <w:pPr>
        <w:numPr>
          <w:ilvl w:val="0"/>
          <w:numId w:val="23"/>
        </w:numPr>
        <w:rPr>
          <w:rFonts w:ascii="標楷體" w:eastAsia="標楷體" w:hAnsi="標楷體"/>
          <w:szCs w:val="24"/>
        </w:rPr>
      </w:pPr>
      <w:r w:rsidRPr="00A4112B">
        <w:rPr>
          <w:rFonts w:ascii="標楷體" w:eastAsia="標楷體" w:hAnsi="標楷體" w:hint="eastAsia"/>
          <w:szCs w:val="24"/>
        </w:rPr>
        <w:t>治療之主要目標為迅速改善呼吸道阻塞，解除呼吸窘迫。</w:t>
      </w:r>
    </w:p>
    <w:p w:rsidR="000B28DA" w:rsidRPr="00A4112B" w:rsidRDefault="000B28DA" w:rsidP="00D321CC">
      <w:pPr>
        <w:numPr>
          <w:ilvl w:val="0"/>
          <w:numId w:val="23"/>
        </w:numPr>
        <w:rPr>
          <w:rFonts w:ascii="標楷體" w:eastAsia="標楷體" w:hAnsi="標楷體"/>
          <w:szCs w:val="24"/>
        </w:rPr>
      </w:pPr>
      <w:r w:rsidRPr="00A4112B">
        <w:rPr>
          <w:rFonts w:ascii="標楷體" w:eastAsia="標楷體" w:hAnsi="標楷體" w:hint="eastAsia"/>
          <w:szCs w:val="24"/>
        </w:rPr>
        <w:t>反覆使用吸入型</w:t>
      </w:r>
      <w:r w:rsidRPr="00A4112B">
        <w:rPr>
          <w:rFonts w:ascii="標楷體" w:eastAsia="標楷體" w:hAnsi="Symbol" w:hint="eastAsia"/>
          <w:szCs w:val="24"/>
        </w:rPr>
        <w:sym w:font="Symbol" w:char="F062"/>
      </w:r>
      <w:r w:rsidRPr="00A4112B">
        <w:rPr>
          <w:rFonts w:ascii="標楷體" w:eastAsia="標楷體" w:hAnsi="標楷體"/>
          <w:szCs w:val="24"/>
        </w:rPr>
        <w:t>2</w:t>
      </w:r>
      <w:r w:rsidRPr="00A4112B">
        <w:rPr>
          <w:rFonts w:ascii="標楷體" w:eastAsia="標楷體" w:hAnsi="標楷體" w:hint="eastAsia"/>
          <w:szCs w:val="24"/>
        </w:rPr>
        <w:t>交感神經興奮劑，可以迅速改善輕微氣喘發作。</w:t>
      </w:r>
    </w:p>
    <w:p w:rsidR="000B28DA" w:rsidRPr="00A4112B" w:rsidRDefault="000B28DA" w:rsidP="00DA0BEA">
      <w:pPr>
        <w:numPr>
          <w:ilvl w:val="0"/>
          <w:numId w:val="23"/>
        </w:numPr>
        <w:rPr>
          <w:rFonts w:ascii="標楷體" w:eastAsia="標楷體" w:hAnsi="標楷體"/>
          <w:b/>
          <w:bCs/>
          <w:szCs w:val="24"/>
        </w:rPr>
      </w:pPr>
      <w:r w:rsidRPr="00A4112B">
        <w:rPr>
          <w:rFonts w:ascii="標楷體" w:eastAsia="標楷體" w:hAnsi="標楷體" w:hint="eastAsia"/>
          <w:szCs w:val="24"/>
        </w:rPr>
        <w:t>對吸入型</w:t>
      </w:r>
      <w:r w:rsidRPr="00A4112B">
        <w:rPr>
          <w:rFonts w:ascii="標楷體" w:eastAsia="標楷體" w:hAnsi="Symbol" w:hint="eastAsia"/>
          <w:szCs w:val="24"/>
        </w:rPr>
        <w:sym w:font="Symbol" w:char="F062"/>
      </w:r>
      <w:r w:rsidRPr="00A4112B">
        <w:rPr>
          <w:rFonts w:ascii="標楷體" w:eastAsia="標楷體" w:hAnsi="標楷體"/>
          <w:szCs w:val="24"/>
        </w:rPr>
        <w:t xml:space="preserve"> 2</w:t>
      </w:r>
      <w:r w:rsidRPr="00A4112B">
        <w:rPr>
          <w:rFonts w:ascii="標楷體" w:eastAsia="標楷體" w:hAnsi="標楷體" w:hint="eastAsia"/>
          <w:szCs w:val="24"/>
        </w:rPr>
        <w:t>交感神經興奮劑治療效果不佳或無效者，宜及早使用口服類固醇。</w:t>
      </w:r>
    </w:p>
    <w:p w:rsidR="000B28DA" w:rsidRPr="00A4112B" w:rsidRDefault="000B28DA" w:rsidP="00D321CC">
      <w:pPr>
        <w:numPr>
          <w:ilvl w:val="0"/>
          <w:numId w:val="24"/>
        </w:numPr>
        <w:rPr>
          <w:rFonts w:ascii="標楷體" w:eastAsia="標楷體" w:hAnsi="標楷體"/>
          <w:szCs w:val="24"/>
        </w:rPr>
      </w:pPr>
      <w:r w:rsidRPr="00A4112B">
        <w:rPr>
          <w:rFonts w:ascii="標楷體" w:eastAsia="標楷體" w:hAnsi="標楷體" w:hint="eastAsia"/>
          <w:szCs w:val="24"/>
        </w:rPr>
        <w:t>如果病人有缺氧情形，需使用氧氣。</w:t>
      </w:r>
      <w:r w:rsidRPr="00A4112B">
        <w:rPr>
          <w:rFonts w:ascii="標楷體" w:eastAsia="標楷體" w:hAnsi="標楷體"/>
          <w:szCs w:val="24"/>
        </w:rPr>
        <w:t xml:space="preserve"> </w:t>
      </w:r>
    </w:p>
    <w:p w:rsidR="000B28DA" w:rsidRPr="00A4112B" w:rsidRDefault="000B28DA" w:rsidP="00D321CC">
      <w:pPr>
        <w:numPr>
          <w:ilvl w:val="0"/>
          <w:numId w:val="24"/>
        </w:numPr>
        <w:rPr>
          <w:rFonts w:ascii="標楷體" w:eastAsia="標楷體" w:hAnsi="標楷體"/>
          <w:szCs w:val="24"/>
        </w:rPr>
      </w:pPr>
      <w:r w:rsidRPr="00A4112B">
        <w:rPr>
          <w:rFonts w:ascii="標楷體" w:eastAsia="標楷體" w:hAnsi="標楷體" w:hint="eastAsia"/>
          <w:szCs w:val="24"/>
        </w:rPr>
        <w:t>密切監測病人的病情與治療效果，包括連續評估臨床症狀與使用尖峰呼氣流速計。</w:t>
      </w:r>
    </w:p>
    <w:p w:rsidR="000B28DA" w:rsidRPr="00A4112B" w:rsidRDefault="000B28DA" w:rsidP="00D321CC">
      <w:pPr>
        <w:numPr>
          <w:ilvl w:val="0"/>
          <w:numId w:val="24"/>
        </w:numPr>
        <w:rPr>
          <w:rFonts w:ascii="標楷體" w:eastAsia="標楷體" w:hAnsi="標楷體"/>
          <w:szCs w:val="24"/>
        </w:rPr>
      </w:pPr>
      <w:r w:rsidRPr="00A4112B">
        <w:rPr>
          <w:rFonts w:ascii="標楷體" w:eastAsia="標楷體" w:hAnsi="標楷體" w:hint="eastAsia"/>
          <w:szCs w:val="24"/>
        </w:rPr>
        <w:t>胸部</w:t>
      </w:r>
      <w:r w:rsidRPr="00A4112B">
        <w:rPr>
          <w:rFonts w:ascii="標楷體" w:eastAsia="標楷體" w:hAnsi="標楷體"/>
          <w:szCs w:val="24"/>
        </w:rPr>
        <w:t>X</w:t>
      </w:r>
      <w:r w:rsidRPr="00A4112B">
        <w:rPr>
          <w:rFonts w:ascii="標楷體" w:eastAsia="標楷體" w:hAnsi="標楷體" w:hint="eastAsia"/>
          <w:szCs w:val="24"/>
        </w:rPr>
        <w:t>光用於排除其他可能合併症，尤其是醫學急症與氣胸的可能性。</w:t>
      </w:r>
      <w:r w:rsidRPr="00A4112B">
        <w:rPr>
          <w:rFonts w:ascii="標楷體" w:eastAsia="標楷體" w:hAnsi="標楷體"/>
          <w:szCs w:val="24"/>
        </w:rPr>
        <w:t xml:space="preserve"> </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急性氣喘發作時以下的藥物或處置除非病情須要並不建議規則使用</w:t>
      </w:r>
    </w:p>
    <w:p w:rsidR="000B28DA" w:rsidRPr="00A4112B" w:rsidRDefault="000B28DA" w:rsidP="00DA0BEA">
      <w:pPr>
        <w:rPr>
          <w:rFonts w:ascii="標楷體" w:eastAsia="標楷體" w:hAnsi="標楷體"/>
          <w:b/>
          <w:bCs/>
          <w:szCs w:val="24"/>
        </w:rPr>
      </w:pP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喝大量流質液體或呼吸溫濕之空氣</w:t>
      </w:r>
      <w:r w:rsidRPr="00A4112B">
        <w:rPr>
          <w:rFonts w:ascii="標楷體" w:eastAsia="標楷體" w:hAnsi="標楷體"/>
          <w:szCs w:val="24"/>
        </w:rPr>
        <w:t>(</w:t>
      </w:r>
      <w:r w:rsidRPr="00A4112B">
        <w:rPr>
          <w:rFonts w:ascii="標楷體" w:eastAsia="標楷體" w:hAnsi="標楷體" w:hint="eastAsia"/>
          <w:szCs w:val="24"/>
        </w:rPr>
        <w:t>如熱蓮蓬之水氣）。</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口鼻套上袋子重覆呼吸袋內空氣。</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服用抗組織胺成藥或感冒藥。</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腎上腺素</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白三烯調節劑</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鎮靜劑</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抗生素</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化痰藥</w:t>
      </w:r>
    </w:p>
    <w:p w:rsidR="000B28DA" w:rsidRPr="00A4112B" w:rsidRDefault="000B28DA" w:rsidP="00D321CC">
      <w:pPr>
        <w:numPr>
          <w:ilvl w:val="0"/>
          <w:numId w:val="25"/>
        </w:numPr>
        <w:rPr>
          <w:rFonts w:ascii="標楷體" w:eastAsia="標楷體" w:hAnsi="標楷體"/>
          <w:szCs w:val="24"/>
        </w:rPr>
      </w:pPr>
      <w:r w:rsidRPr="00A4112B">
        <w:rPr>
          <w:rFonts w:ascii="標楷體" w:eastAsia="標楷體" w:hAnsi="標楷體" w:hint="eastAsia"/>
          <w:szCs w:val="24"/>
        </w:rPr>
        <w:t>拍痰</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嚴重氣喘急性惡化</w:t>
      </w:r>
      <w:r w:rsidRPr="00A4112B">
        <w:rPr>
          <w:rFonts w:ascii="標楷體" w:eastAsia="標楷體" w:hAnsi="標楷體"/>
          <w:b/>
          <w:bCs/>
          <w:szCs w:val="24"/>
        </w:rPr>
        <w:t>-</w:t>
      </w:r>
      <w:r w:rsidRPr="00A4112B">
        <w:rPr>
          <w:rFonts w:ascii="標楷體" w:eastAsia="標楷體" w:hAnsi="標楷體" w:hint="eastAsia"/>
          <w:b/>
          <w:bCs/>
          <w:szCs w:val="24"/>
        </w:rPr>
        <w:t>氣喘重積狀態</w:t>
      </w:r>
      <w:r w:rsidRPr="00A4112B">
        <w:rPr>
          <w:rFonts w:ascii="標楷體" w:eastAsia="標楷體" w:hAnsi="標楷體"/>
          <w:b/>
          <w:bCs/>
          <w:szCs w:val="24"/>
        </w:rPr>
        <w:t xml:space="preserve"> (status asthmaticus)</w:t>
      </w:r>
    </w:p>
    <w:p w:rsidR="000B28DA" w:rsidRPr="00A4112B" w:rsidRDefault="000B28DA" w:rsidP="00DA0BEA">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b/>
          <w:bCs/>
          <w:szCs w:val="24"/>
        </w:rPr>
        <w:t>氣喘病急性嚴重發作時</w:t>
      </w:r>
      <w:r w:rsidRPr="00A4112B">
        <w:rPr>
          <w:rFonts w:ascii="標楷體" w:eastAsia="標楷體" w:hAnsi="標楷體"/>
          <w:b/>
          <w:bCs/>
          <w:szCs w:val="24"/>
        </w:rPr>
        <w:t>,</w:t>
      </w:r>
      <w:r w:rsidRPr="00A4112B">
        <w:rPr>
          <w:rFonts w:ascii="標楷體" w:eastAsia="標楷體" w:hAnsi="標楷體" w:hint="eastAsia"/>
          <w:b/>
          <w:bCs/>
          <w:szCs w:val="24"/>
        </w:rPr>
        <w:t>對一般之氣喘治療</w:t>
      </w:r>
      <w:r w:rsidRPr="00A4112B">
        <w:rPr>
          <w:rFonts w:ascii="標楷體" w:eastAsia="標楷體" w:hAnsi="標楷體"/>
          <w:b/>
          <w:bCs/>
          <w:szCs w:val="24"/>
        </w:rPr>
        <w:t>(</w:t>
      </w:r>
      <w:r w:rsidRPr="00A4112B">
        <w:rPr>
          <w:rFonts w:ascii="標楷體" w:eastAsia="標楷體" w:hAnsi="標楷體" w:hint="eastAsia"/>
          <w:b/>
          <w:bCs/>
          <w:szCs w:val="24"/>
        </w:rPr>
        <w:t>包括使用三次的乙二型交感神經興奮劑和</w:t>
      </w:r>
      <w:r w:rsidRPr="00A4112B">
        <w:rPr>
          <w:rFonts w:ascii="標楷體" w:eastAsia="標楷體" w:hAnsi="標楷體"/>
          <w:b/>
          <w:bCs/>
          <w:szCs w:val="24"/>
        </w:rPr>
        <w:t>/</w:t>
      </w:r>
      <w:r w:rsidRPr="00A4112B">
        <w:rPr>
          <w:rFonts w:ascii="標楷體" w:eastAsia="標楷體" w:hAnsi="標楷體" w:hint="eastAsia"/>
          <w:b/>
          <w:bCs/>
          <w:szCs w:val="24"/>
        </w:rPr>
        <w:t>或茶鹼</w:t>
      </w:r>
      <w:r w:rsidRPr="00A4112B">
        <w:rPr>
          <w:rFonts w:ascii="標楷體" w:eastAsia="標楷體" w:hAnsi="標楷體"/>
          <w:b/>
          <w:bCs/>
          <w:szCs w:val="24"/>
        </w:rPr>
        <w:t>)</w:t>
      </w:r>
      <w:r w:rsidRPr="00A4112B">
        <w:rPr>
          <w:rFonts w:ascii="標楷體" w:eastAsia="標楷體" w:hAnsi="標楷體" w:hint="eastAsia"/>
          <w:b/>
          <w:bCs/>
          <w:szCs w:val="24"/>
        </w:rPr>
        <w:t>沒有適當反應，臨床上氣喘症狀逐慚惡化，有肺功能代償不全或呼吸衰竭的傾向，有時甚至會致命。</w:t>
      </w: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b/>
          <w:bCs/>
          <w:szCs w:val="24"/>
        </w:rPr>
        <w:t>臨床症狀，除了咳嗽與喘鳴之外，更重要且須提高警覺的是呼吸窘迫、持續性呼吸急促、延長呼氣之呼吸方式、使用呼吸輔助肌肉喘息、意識障礙或膚色發紺。主要發生於平日氣喘症狀與過敏性發炎反應控制不良的氣喘病人身上。常見誘發因素</w:t>
      </w:r>
      <w:r w:rsidRPr="00A4112B">
        <w:rPr>
          <w:rFonts w:ascii="標楷體" w:eastAsia="標楷體" w:hAnsi="標楷體"/>
          <w:b/>
          <w:bCs/>
          <w:szCs w:val="24"/>
        </w:rPr>
        <w:t>:</w:t>
      </w:r>
      <w:r w:rsidRPr="00A4112B">
        <w:rPr>
          <w:rFonts w:ascii="標楷體" w:eastAsia="標楷體" w:hAnsi="標楷體" w:hint="eastAsia"/>
          <w:b/>
          <w:bCs/>
          <w:szCs w:val="24"/>
        </w:rPr>
        <w:t>包括運動、上呼吸道感染及接觸過敏原或其他刺激物質。發作之前，常有數天之氣喘症狀，但也可以毫無發生的徵兆，突然發作。</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氣喘重積狀態治療的原則</w:t>
      </w:r>
    </w:p>
    <w:p w:rsidR="000B28DA" w:rsidRPr="00A4112B" w:rsidRDefault="000B28DA" w:rsidP="00DA0BEA">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b/>
          <w:bCs/>
          <w:szCs w:val="24"/>
        </w:rPr>
        <w:t>提高警覺，尤其是對於曾經因氣喘多次急診求醫、住院、送進加護病房或導致呼吸衰竭的病人，要特別留意氣喘症狀之急述惡化。確實評佔氣喘症狀之嚴重程度。迅速處置氣喘重積狀態，減輕呼吸道阻塞的程度，改善呼吸窘迫或呼吸衰竭的情況。</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氣喘發作嚴重程度的臨床評估</w:t>
      </w:r>
    </w:p>
    <w:p w:rsidR="000B28DA" w:rsidRPr="00A4112B" w:rsidRDefault="000B28DA" w:rsidP="00DA0BEA">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b/>
          <w:bCs/>
          <w:szCs w:val="24"/>
        </w:rPr>
      </w:pPr>
      <w:r w:rsidRPr="00A4112B">
        <w:rPr>
          <w:rFonts w:ascii="標楷體" w:eastAsia="標楷體" w:hAnsi="標楷體" w:hint="eastAsia"/>
          <w:b/>
          <w:bCs/>
          <w:szCs w:val="24"/>
        </w:rPr>
        <w:t>處理氣喘重積狀態之前，最重要的步驟是迅速判斷病人的嚴重程度。如果病人意識障礙、給予</w:t>
      </w:r>
      <w:r w:rsidRPr="00A4112B">
        <w:rPr>
          <w:rFonts w:ascii="標楷體" w:eastAsia="標楷體" w:hAnsi="標楷體"/>
          <w:b/>
          <w:bCs/>
          <w:szCs w:val="24"/>
        </w:rPr>
        <w:t>40%</w:t>
      </w:r>
      <w:r w:rsidRPr="00A4112B">
        <w:rPr>
          <w:rFonts w:ascii="標楷體" w:eastAsia="標楷體" w:hAnsi="標楷體" w:hint="eastAsia"/>
          <w:b/>
          <w:bCs/>
          <w:szCs w:val="24"/>
        </w:rPr>
        <w:t>氧氣，仍然膚色發紺、嚴重呼吸急促、過度使用呼吸輔助肌肉、周邊血液灌流</w:t>
      </w:r>
      <w:r w:rsidRPr="00A4112B">
        <w:rPr>
          <w:rFonts w:ascii="標楷體" w:eastAsia="標楷體" w:hAnsi="標楷體"/>
          <w:b/>
          <w:bCs/>
          <w:szCs w:val="24"/>
        </w:rPr>
        <w:t>(peripheral perfusion)</w:t>
      </w:r>
      <w:r w:rsidRPr="00A4112B">
        <w:rPr>
          <w:rFonts w:ascii="標楷體" w:eastAsia="標楷體" w:hAnsi="標楷體" w:hint="eastAsia"/>
          <w:b/>
          <w:bCs/>
          <w:szCs w:val="24"/>
        </w:rPr>
        <w:t>極差、聽診無呼吸音、最大呼氣流量</w:t>
      </w:r>
      <w:r w:rsidRPr="00A4112B">
        <w:rPr>
          <w:rFonts w:ascii="標楷體" w:eastAsia="標楷體" w:hAnsi="標楷體"/>
          <w:b/>
          <w:bCs/>
          <w:szCs w:val="24"/>
        </w:rPr>
        <w:t>(peak expiratory flow rate, PEFR)</w:t>
      </w:r>
      <w:r w:rsidRPr="00A4112B">
        <w:rPr>
          <w:rFonts w:ascii="標楷體" w:eastAsia="標楷體" w:hAnsi="標楷體" w:hint="eastAsia"/>
          <w:b/>
          <w:bCs/>
          <w:szCs w:val="24"/>
        </w:rPr>
        <w:t>低於預測值之</w:t>
      </w:r>
      <w:r w:rsidRPr="00A4112B">
        <w:rPr>
          <w:rFonts w:ascii="標楷體" w:eastAsia="標楷體" w:hAnsi="標楷體"/>
          <w:b/>
          <w:bCs/>
          <w:szCs w:val="24"/>
        </w:rPr>
        <w:t>50%</w:t>
      </w:r>
      <w:r w:rsidRPr="00A4112B">
        <w:rPr>
          <w:rFonts w:ascii="標楷體" w:eastAsia="標楷體" w:hAnsi="標楷體" w:hint="eastAsia"/>
          <w:b/>
          <w:bCs/>
          <w:szCs w:val="24"/>
        </w:rPr>
        <w:t>，均表示氣喘發作嚴重。</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須往院處理之病人</w:t>
      </w:r>
    </w:p>
    <w:p w:rsidR="000B28DA" w:rsidRPr="00A4112B" w:rsidRDefault="000B28DA" w:rsidP="00DA0BEA">
      <w:pPr>
        <w:rPr>
          <w:rFonts w:ascii="標楷體" w:eastAsia="標楷體" w:hAnsi="標楷體"/>
          <w:b/>
          <w:bCs/>
          <w:szCs w:val="24"/>
        </w:rPr>
      </w:pP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l.</w:t>
      </w:r>
      <w:r w:rsidRPr="00A4112B">
        <w:rPr>
          <w:rFonts w:ascii="標楷體" w:eastAsia="標楷體" w:hAnsi="標楷體" w:hint="eastAsia"/>
          <w:b/>
          <w:bCs/>
          <w:szCs w:val="24"/>
        </w:rPr>
        <w:t>病史顯示過去曾有反覆氣喘發作、曾因重度氣喘住院、過度使用支氣管擴張劑以控制症狀，以及對從前有效藥物沒有反應。</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2.</w:t>
      </w:r>
      <w:r w:rsidRPr="00A4112B">
        <w:rPr>
          <w:rFonts w:ascii="標楷體" w:eastAsia="標楷體" w:hAnsi="標楷體" w:hint="eastAsia"/>
          <w:b/>
          <w:bCs/>
          <w:szCs w:val="24"/>
        </w:rPr>
        <w:t>呼吸時明顯使用呼吸輔助肌肉。</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3.</w:t>
      </w:r>
      <w:r w:rsidRPr="00A4112B">
        <w:rPr>
          <w:rFonts w:ascii="標楷體" w:eastAsia="標楷體" w:hAnsi="標楷體" w:hint="eastAsia"/>
          <w:b/>
          <w:bCs/>
          <w:szCs w:val="24"/>
        </w:rPr>
        <w:t>病人巳因呼吸窘迫而疲耗或有意識變化。</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4.</w:t>
      </w:r>
      <w:r w:rsidRPr="00A4112B">
        <w:rPr>
          <w:rFonts w:ascii="標楷體" w:eastAsia="標楷體" w:hAnsi="標楷體" w:hint="eastAsia"/>
          <w:b/>
          <w:bCs/>
          <w:szCs w:val="24"/>
        </w:rPr>
        <w:t>膚色發紺。</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5.</w:t>
      </w:r>
      <w:r w:rsidRPr="00A4112B">
        <w:rPr>
          <w:rFonts w:ascii="標楷體" w:eastAsia="標楷體" w:hAnsi="標楷體" w:hint="eastAsia"/>
          <w:b/>
          <w:bCs/>
          <w:szCs w:val="24"/>
        </w:rPr>
        <w:t>有氣胸或縱膈氧漏的併發症。</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6.PaO2</w:t>
      </w:r>
      <w:r w:rsidRPr="00A4112B">
        <w:rPr>
          <w:rFonts w:ascii="標楷體" w:eastAsia="標楷體" w:hAnsi="標楷體" w:hint="eastAsia"/>
          <w:b/>
          <w:bCs/>
          <w:szCs w:val="24"/>
        </w:rPr>
        <w:t>低於</w:t>
      </w:r>
      <w:r w:rsidRPr="00A4112B">
        <w:rPr>
          <w:rFonts w:ascii="標楷體" w:eastAsia="標楷體" w:hAnsi="標楷體"/>
          <w:b/>
          <w:bCs/>
          <w:szCs w:val="24"/>
        </w:rPr>
        <w:t>60mmHg</w:t>
      </w:r>
      <w:r w:rsidRPr="00A4112B">
        <w:rPr>
          <w:rFonts w:ascii="標楷體" w:eastAsia="標楷體" w:hAnsi="標楷體" w:hint="eastAsia"/>
          <w:b/>
          <w:bCs/>
          <w:szCs w:val="24"/>
        </w:rPr>
        <w:t>。</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7.</w:t>
      </w:r>
      <w:r w:rsidRPr="00A4112B">
        <w:rPr>
          <w:rFonts w:ascii="標楷體" w:eastAsia="標楷體" w:hAnsi="標楷體" w:hint="eastAsia"/>
          <w:b/>
          <w:bCs/>
          <w:szCs w:val="24"/>
        </w:rPr>
        <w:t>病人有呼吸窘迫或喘鳴時，</w:t>
      </w:r>
      <w:r w:rsidRPr="00A4112B">
        <w:rPr>
          <w:rFonts w:ascii="標楷體" w:eastAsia="標楷體" w:hAnsi="標楷體"/>
          <w:b/>
          <w:bCs/>
          <w:szCs w:val="24"/>
        </w:rPr>
        <w:t>PaCO2</w:t>
      </w:r>
      <w:r w:rsidRPr="00A4112B">
        <w:rPr>
          <w:rFonts w:ascii="標楷體" w:eastAsia="標楷體" w:hAnsi="標楷體" w:hint="eastAsia"/>
          <w:b/>
          <w:bCs/>
          <w:szCs w:val="24"/>
        </w:rPr>
        <w:t>高於</w:t>
      </w:r>
      <w:r w:rsidRPr="00A4112B">
        <w:rPr>
          <w:rFonts w:ascii="標楷體" w:eastAsia="標楷體" w:hAnsi="標楷體"/>
          <w:b/>
          <w:bCs/>
          <w:szCs w:val="24"/>
        </w:rPr>
        <w:t>40mmHg</w:t>
      </w:r>
      <w:r w:rsidRPr="00A4112B">
        <w:rPr>
          <w:rFonts w:ascii="標楷體" w:eastAsia="標楷體" w:hAnsi="標楷體" w:hint="eastAsia"/>
          <w:b/>
          <w:bCs/>
          <w:szCs w:val="24"/>
        </w:rPr>
        <w:t>。</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8.</w:t>
      </w:r>
      <w:r w:rsidRPr="00A4112B">
        <w:rPr>
          <w:rFonts w:ascii="標楷體" w:eastAsia="標楷體" w:hAnsi="標楷體" w:hint="eastAsia"/>
          <w:b/>
          <w:bCs/>
          <w:szCs w:val="24"/>
        </w:rPr>
        <w:t>代謝性酸血症。</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9.</w:t>
      </w:r>
      <w:r w:rsidRPr="00A4112B">
        <w:rPr>
          <w:rFonts w:ascii="標楷體" w:eastAsia="標楷體" w:hAnsi="標楷體" w:hint="eastAsia"/>
          <w:b/>
          <w:bCs/>
          <w:szCs w:val="24"/>
        </w:rPr>
        <w:t>心電圖異常。</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10.</w:t>
      </w:r>
      <w:r w:rsidRPr="00A4112B">
        <w:rPr>
          <w:rFonts w:ascii="標楷體" w:eastAsia="標楷體" w:hAnsi="標楷體" w:hint="eastAsia"/>
          <w:b/>
          <w:bCs/>
          <w:szCs w:val="24"/>
        </w:rPr>
        <w:t>呼吸窘迫，對一般急性治療沒有反應。</w:t>
      </w:r>
    </w:p>
    <w:p w:rsidR="000B28DA" w:rsidRPr="00A4112B" w:rsidRDefault="000B28DA" w:rsidP="00D321CC">
      <w:pPr>
        <w:numPr>
          <w:ilvl w:val="0"/>
          <w:numId w:val="29"/>
        </w:numPr>
        <w:rPr>
          <w:rFonts w:ascii="標楷體" w:eastAsia="標楷體" w:hAnsi="標楷體"/>
          <w:szCs w:val="24"/>
        </w:rPr>
      </w:pPr>
      <w:r w:rsidRPr="00A4112B">
        <w:rPr>
          <w:rFonts w:ascii="標楷體" w:eastAsia="標楷體" w:hAnsi="標楷體"/>
          <w:b/>
          <w:bCs/>
          <w:szCs w:val="24"/>
        </w:rPr>
        <w:t>11.</w:t>
      </w:r>
      <w:r w:rsidRPr="00A4112B">
        <w:rPr>
          <w:rFonts w:ascii="標楷體" w:eastAsia="標楷體" w:hAnsi="標楷體" w:hint="eastAsia"/>
          <w:b/>
          <w:bCs/>
          <w:szCs w:val="24"/>
        </w:rPr>
        <w:t>送至急診處理連續兩天以上。</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須住進加護病房之病人</w:t>
      </w:r>
    </w:p>
    <w:p w:rsidR="000B28DA" w:rsidRPr="00A4112B" w:rsidRDefault="000B28DA" w:rsidP="00DA0BEA">
      <w:pPr>
        <w:rPr>
          <w:rFonts w:ascii="標楷體" w:eastAsia="標楷體" w:hAnsi="標楷體"/>
          <w:b/>
          <w:bCs/>
          <w:szCs w:val="24"/>
        </w:rPr>
      </w:pPr>
    </w:p>
    <w:p w:rsidR="000B28DA" w:rsidRPr="00A4112B" w:rsidRDefault="000B28DA" w:rsidP="00D321CC">
      <w:pPr>
        <w:numPr>
          <w:ilvl w:val="0"/>
          <w:numId w:val="30"/>
        </w:numPr>
        <w:rPr>
          <w:rFonts w:ascii="標楷體" w:eastAsia="標楷體" w:hAnsi="標楷體"/>
          <w:szCs w:val="24"/>
        </w:rPr>
      </w:pPr>
      <w:r w:rsidRPr="00A4112B">
        <w:rPr>
          <w:rFonts w:ascii="標楷體" w:eastAsia="標楷體" w:hAnsi="標楷體"/>
          <w:b/>
          <w:bCs/>
          <w:szCs w:val="24"/>
        </w:rPr>
        <w:t>l.</w:t>
      </w:r>
      <w:r w:rsidRPr="00A4112B">
        <w:rPr>
          <w:rFonts w:ascii="標楷體" w:eastAsia="標楷體" w:hAnsi="標楷體" w:hint="eastAsia"/>
          <w:b/>
          <w:bCs/>
          <w:szCs w:val="24"/>
        </w:rPr>
        <w:t>逐漸傾向或巳有呼吸衰竭現象。</w:t>
      </w:r>
    </w:p>
    <w:p w:rsidR="000B28DA" w:rsidRPr="00A4112B" w:rsidRDefault="000B28DA" w:rsidP="00D321CC">
      <w:pPr>
        <w:numPr>
          <w:ilvl w:val="0"/>
          <w:numId w:val="30"/>
        </w:numPr>
        <w:rPr>
          <w:rFonts w:ascii="標楷體" w:eastAsia="標楷體" w:hAnsi="標楷體"/>
          <w:szCs w:val="24"/>
        </w:rPr>
      </w:pPr>
      <w:r w:rsidRPr="00A4112B">
        <w:rPr>
          <w:rFonts w:ascii="標楷體" w:eastAsia="標楷體" w:hAnsi="標楷體"/>
          <w:b/>
          <w:bCs/>
          <w:szCs w:val="24"/>
        </w:rPr>
        <w:t>2.</w:t>
      </w:r>
      <w:r w:rsidRPr="00A4112B">
        <w:rPr>
          <w:rFonts w:ascii="標楷體" w:eastAsia="標楷體" w:hAnsi="標楷體" w:hint="eastAsia"/>
          <w:b/>
          <w:bCs/>
          <w:szCs w:val="24"/>
        </w:rPr>
        <w:t>嚴重意識障礙或昏迷。</w:t>
      </w:r>
    </w:p>
    <w:p w:rsidR="000B28DA" w:rsidRPr="00A4112B" w:rsidRDefault="000B28DA" w:rsidP="00D321CC">
      <w:pPr>
        <w:numPr>
          <w:ilvl w:val="0"/>
          <w:numId w:val="30"/>
        </w:numPr>
        <w:rPr>
          <w:rFonts w:ascii="標楷體" w:eastAsia="標楷體" w:hAnsi="標楷體"/>
          <w:szCs w:val="24"/>
        </w:rPr>
      </w:pPr>
      <w:r w:rsidRPr="00A4112B">
        <w:rPr>
          <w:rFonts w:ascii="標楷體" w:eastAsia="標楷體" w:hAnsi="標楷體"/>
          <w:b/>
          <w:bCs/>
          <w:szCs w:val="24"/>
        </w:rPr>
        <w:t>3.</w:t>
      </w:r>
      <w:r w:rsidRPr="00A4112B">
        <w:rPr>
          <w:rFonts w:ascii="標楷體" w:eastAsia="標楷體" w:hAnsi="標楷體" w:hint="eastAsia"/>
          <w:b/>
          <w:bCs/>
          <w:szCs w:val="24"/>
        </w:rPr>
        <w:t>呼吸或心臟停止。</w:t>
      </w:r>
    </w:p>
    <w:p w:rsidR="000B28DA" w:rsidRPr="00A4112B" w:rsidRDefault="000B28DA" w:rsidP="00D321CC">
      <w:pPr>
        <w:numPr>
          <w:ilvl w:val="0"/>
          <w:numId w:val="30"/>
        </w:numPr>
        <w:rPr>
          <w:rFonts w:ascii="標楷體" w:eastAsia="標楷體" w:hAnsi="標楷體"/>
          <w:szCs w:val="24"/>
        </w:rPr>
      </w:pPr>
      <w:r w:rsidRPr="00A4112B">
        <w:rPr>
          <w:rFonts w:ascii="標楷體" w:eastAsia="標楷體" w:hAnsi="標楷體"/>
          <w:b/>
          <w:bCs/>
          <w:szCs w:val="24"/>
        </w:rPr>
        <w:t>4.</w:t>
      </w:r>
      <w:r w:rsidRPr="00A4112B">
        <w:rPr>
          <w:rFonts w:ascii="標楷體" w:eastAsia="標楷體" w:hAnsi="標楷體" w:hint="eastAsia"/>
          <w:b/>
          <w:bCs/>
          <w:szCs w:val="24"/>
        </w:rPr>
        <w:t>須使用</w:t>
      </w:r>
      <w:r w:rsidRPr="00A4112B">
        <w:rPr>
          <w:rFonts w:ascii="標楷體" w:eastAsia="標楷體" w:hAnsi="標楷體"/>
          <w:b/>
          <w:bCs/>
          <w:szCs w:val="24"/>
        </w:rPr>
        <w:t>isoproterenol</w:t>
      </w:r>
      <w:r w:rsidRPr="00A4112B">
        <w:rPr>
          <w:rFonts w:ascii="標楷體" w:eastAsia="標楷體" w:hAnsi="標楷體" w:hint="eastAsia"/>
          <w:b/>
          <w:bCs/>
          <w:szCs w:val="24"/>
        </w:rPr>
        <w:t>靜脈輸注。</w:t>
      </w:r>
    </w:p>
    <w:p w:rsidR="000B28DA" w:rsidRPr="00A4112B" w:rsidRDefault="000B28DA" w:rsidP="00D321CC">
      <w:pPr>
        <w:numPr>
          <w:ilvl w:val="0"/>
          <w:numId w:val="30"/>
        </w:numPr>
        <w:rPr>
          <w:rFonts w:ascii="標楷體" w:eastAsia="標楷體" w:hAnsi="標楷體"/>
          <w:szCs w:val="24"/>
        </w:rPr>
      </w:pPr>
      <w:r w:rsidRPr="00A4112B">
        <w:rPr>
          <w:rFonts w:ascii="標楷體" w:eastAsia="標楷體" w:hAnsi="標楷體"/>
          <w:b/>
          <w:bCs/>
          <w:szCs w:val="24"/>
        </w:rPr>
        <w:t>5.</w:t>
      </w:r>
      <w:r w:rsidRPr="00A4112B">
        <w:rPr>
          <w:rFonts w:ascii="標楷體" w:eastAsia="標楷體" w:hAnsi="標楷體" w:hint="eastAsia"/>
          <w:b/>
          <w:bCs/>
          <w:szCs w:val="24"/>
        </w:rPr>
        <w:t>須使用人工呼吸器。</w:t>
      </w:r>
    </w:p>
    <w:p w:rsidR="000B28DA" w:rsidRPr="00A4112B" w:rsidRDefault="000B28DA" w:rsidP="00DA0BEA">
      <w:pPr>
        <w:rPr>
          <w:rFonts w:ascii="標楷體" w:eastAsia="標楷體" w:hAnsi="標楷體"/>
          <w:szCs w:val="24"/>
        </w:rPr>
      </w:pPr>
    </w:p>
    <w:p w:rsidR="000B28DA" w:rsidRPr="00A4112B" w:rsidRDefault="000B28DA" w:rsidP="00DA0BEA">
      <w:pPr>
        <w:rPr>
          <w:rFonts w:ascii="標楷體" w:eastAsia="標楷體" w:hAnsi="標楷體"/>
          <w:b/>
          <w:bCs/>
          <w:szCs w:val="24"/>
        </w:rPr>
      </w:pPr>
      <w:r w:rsidRPr="00A4112B">
        <w:rPr>
          <w:rFonts w:ascii="標楷體" w:eastAsia="標楷體" w:hAnsi="標楷體" w:hint="eastAsia"/>
          <w:b/>
          <w:bCs/>
          <w:szCs w:val="24"/>
        </w:rPr>
        <w:t>氣喘重積狀態之治療</w:t>
      </w:r>
    </w:p>
    <w:p w:rsidR="000B28DA" w:rsidRPr="00A4112B" w:rsidRDefault="000B28DA" w:rsidP="00DA0BEA">
      <w:pPr>
        <w:rPr>
          <w:rFonts w:ascii="標楷體" w:eastAsia="標楷體" w:hAnsi="標楷體"/>
          <w:b/>
          <w:bCs/>
          <w:szCs w:val="24"/>
        </w:rPr>
      </w:pPr>
    </w:p>
    <w:p w:rsidR="000B28DA" w:rsidRPr="00A4112B" w:rsidRDefault="000B28DA" w:rsidP="00194EF4">
      <w:pPr>
        <w:ind w:firstLineChars="200" w:firstLine="31680"/>
        <w:rPr>
          <w:rFonts w:ascii="標楷體" w:eastAsia="標楷體" w:hAnsi="標楷體"/>
          <w:szCs w:val="24"/>
        </w:rPr>
      </w:pPr>
      <w:r w:rsidRPr="00A4112B">
        <w:rPr>
          <w:rFonts w:ascii="標楷體" w:eastAsia="標楷體" w:hAnsi="標楷體" w:hint="eastAsia"/>
          <w:b/>
          <w:bCs/>
          <w:szCs w:val="24"/>
        </w:rPr>
        <w:t>治療的目標，在於迅速妥善地使用各種處置，減輕呼吸道阻塞的程度，改善呼吸窘迫或呼吸衰竭的現象。常用的處置，包括</w:t>
      </w:r>
      <w:r w:rsidRPr="00A4112B">
        <w:rPr>
          <w:rFonts w:ascii="標楷體" w:eastAsia="標楷體" w:hAnsi="標楷體"/>
          <w:b/>
          <w:bCs/>
          <w:szCs w:val="24"/>
        </w:rPr>
        <w:t xml:space="preserve">: </w:t>
      </w:r>
      <w:r w:rsidRPr="00A4112B">
        <w:rPr>
          <w:rFonts w:ascii="標楷體" w:eastAsia="標楷體" w:hAnsi="標楷體" w:hint="eastAsia"/>
          <w:b/>
          <w:bCs/>
          <w:szCs w:val="24"/>
        </w:rPr>
        <w:t>一、氧氣及液體補充</w:t>
      </w:r>
      <w:r w:rsidRPr="00A4112B">
        <w:rPr>
          <w:rFonts w:ascii="標楷體" w:eastAsia="標楷體" w:hAnsi="標楷體"/>
          <w:b/>
          <w:bCs/>
          <w:szCs w:val="24"/>
        </w:rPr>
        <w:t xml:space="preserve">; </w:t>
      </w:r>
      <w:r w:rsidRPr="00A4112B">
        <w:rPr>
          <w:rFonts w:ascii="標楷體" w:eastAsia="標楷體" w:hAnsi="標楷體" w:hint="eastAsia"/>
          <w:b/>
          <w:bCs/>
          <w:szCs w:val="24"/>
        </w:rPr>
        <w:t>二、吸入乙二型交感神經興奮劑</w:t>
      </w:r>
      <w:r w:rsidRPr="00A4112B">
        <w:rPr>
          <w:rFonts w:ascii="標楷體" w:eastAsia="標楷體" w:hAnsi="標楷體"/>
          <w:b/>
          <w:bCs/>
          <w:szCs w:val="24"/>
        </w:rPr>
        <w:t>(</w:t>
      </w:r>
      <w:r w:rsidRPr="00A4112B">
        <w:rPr>
          <w:rFonts w:ascii="標楷體" w:eastAsia="標楷體" w:hAnsi="Symbol" w:hint="eastAsia"/>
          <w:szCs w:val="24"/>
        </w:rPr>
        <w:sym w:font="Symbol" w:char="F062"/>
      </w:r>
      <w:r w:rsidRPr="00A4112B">
        <w:rPr>
          <w:rFonts w:ascii="標楷體" w:eastAsia="標楷體" w:hAnsi="標楷體"/>
          <w:b/>
          <w:bCs/>
          <w:szCs w:val="24"/>
        </w:rPr>
        <w:t xml:space="preserve">2-agonists); </w:t>
      </w:r>
      <w:r w:rsidRPr="00A4112B">
        <w:rPr>
          <w:rFonts w:ascii="標楷體" w:eastAsia="標楷體" w:hAnsi="標楷體" w:hint="eastAsia"/>
          <w:b/>
          <w:bCs/>
          <w:szCs w:val="24"/>
        </w:rPr>
        <w:t>三、靜脈輸注茶鹼</w:t>
      </w:r>
      <w:r w:rsidRPr="00A4112B">
        <w:rPr>
          <w:rFonts w:ascii="標楷體" w:eastAsia="標楷體" w:hAnsi="標楷體"/>
          <w:b/>
          <w:bCs/>
          <w:szCs w:val="24"/>
        </w:rPr>
        <w:t xml:space="preserve">(theophylline); </w:t>
      </w:r>
      <w:r w:rsidRPr="00A4112B">
        <w:rPr>
          <w:rFonts w:ascii="標楷體" w:eastAsia="標楷體" w:hAnsi="標楷體" w:hint="eastAsia"/>
          <w:b/>
          <w:bCs/>
          <w:szCs w:val="24"/>
        </w:rPr>
        <w:t>四、全身性類固醇藥物之給予</w:t>
      </w:r>
      <w:r w:rsidRPr="00A4112B">
        <w:rPr>
          <w:rFonts w:ascii="標楷體" w:eastAsia="標楷體" w:hAnsi="標楷體"/>
          <w:b/>
          <w:bCs/>
          <w:szCs w:val="24"/>
        </w:rPr>
        <w:t xml:space="preserve">; </w:t>
      </w:r>
      <w:r w:rsidRPr="00A4112B">
        <w:rPr>
          <w:rFonts w:ascii="標楷體" w:eastAsia="標楷體" w:hAnsi="標楷體" w:hint="eastAsia"/>
          <w:b/>
          <w:bCs/>
          <w:szCs w:val="24"/>
        </w:rPr>
        <w:t>五、使用人工呼吸器。</w:t>
      </w:r>
    </w:p>
    <w:p w:rsidR="000B28DA" w:rsidRPr="00A4112B" w:rsidRDefault="000B28DA" w:rsidP="00DA0BEA">
      <w:pPr>
        <w:rPr>
          <w:rFonts w:ascii="標楷體" w:eastAsia="標楷體" w:hAnsi="標楷體"/>
          <w:szCs w:val="24"/>
        </w:rPr>
      </w:pPr>
    </w:p>
    <w:p w:rsidR="000B28DA" w:rsidRPr="00A4112B" w:rsidRDefault="000B28DA" w:rsidP="00D321CC">
      <w:pPr>
        <w:pStyle w:val="ListParagraph"/>
        <w:numPr>
          <w:ilvl w:val="0"/>
          <w:numId w:val="32"/>
        </w:numPr>
        <w:ind w:leftChars="0"/>
        <w:rPr>
          <w:rFonts w:ascii="標楷體" w:eastAsia="標楷體" w:hAnsi="標楷體"/>
          <w:b/>
          <w:bCs/>
        </w:rPr>
      </w:pPr>
      <w:r w:rsidRPr="00A4112B">
        <w:rPr>
          <w:rFonts w:ascii="標楷體" w:eastAsia="標楷體" w:hAnsi="標楷體" w:hint="eastAsia"/>
          <w:b/>
          <w:bCs/>
        </w:rPr>
        <w:t>氧氣及適度之液體補充</w:t>
      </w:r>
    </w:p>
    <w:p w:rsidR="000B28DA" w:rsidRPr="00A4112B" w:rsidRDefault="000B28DA" w:rsidP="00747567">
      <w:pPr>
        <w:rPr>
          <w:rFonts w:ascii="標楷體" w:eastAsia="標楷體" w:hAnsi="標楷體"/>
          <w:szCs w:val="24"/>
        </w:rPr>
      </w:pPr>
    </w:p>
    <w:p w:rsidR="000B28DA" w:rsidRPr="00A4112B" w:rsidRDefault="000B28DA" w:rsidP="00D321CC">
      <w:pPr>
        <w:numPr>
          <w:ilvl w:val="0"/>
          <w:numId w:val="33"/>
        </w:numPr>
        <w:rPr>
          <w:rFonts w:ascii="標楷體" w:eastAsia="標楷體" w:hAnsi="標楷體"/>
          <w:szCs w:val="24"/>
        </w:rPr>
      </w:pPr>
      <w:r w:rsidRPr="00A4112B">
        <w:rPr>
          <w:rFonts w:ascii="標楷體" w:eastAsia="標楷體" w:hAnsi="標楷體"/>
          <w:b/>
          <w:bCs/>
          <w:szCs w:val="24"/>
        </w:rPr>
        <w:t>l.</w:t>
      </w:r>
      <w:r w:rsidRPr="00A4112B">
        <w:rPr>
          <w:rFonts w:ascii="標楷體" w:eastAsia="標楷體" w:hAnsi="標楷體" w:hint="eastAsia"/>
          <w:b/>
          <w:bCs/>
          <w:szCs w:val="24"/>
        </w:rPr>
        <w:t>低氧血症和</w:t>
      </w:r>
      <w:r w:rsidRPr="00A4112B">
        <w:rPr>
          <w:rFonts w:ascii="標楷體" w:eastAsia="標楷體" w:hAnsi="標楷體"/>
          <w:b/>
          <w:bCs/>
          <w:szCs w:val="24"/>
        </w:rPr>
        <w:t>PEFR</w:t>
      </w:r>
      <w:r w:rsidRPr="00A4112B">
        <w:rPr>
          <w:rFonts w:ascii="標楷體" w:eastAsia="標楷體" w:hAnsi="標楷體" w:hint="eastAsia"/>
          <w:b/>
          <w:bCs/>
          <w:szCs w:val="24"/>
        </w:rPr>
        <w:t>或</w:t>
      </w:r>
      <w:r w:rsidRPr="00A4112B">
        <w:rPr>
          <w:rFonts w:ascii="標楷體" w:eastAsia="標楷體" w:hAnsi="標楷體"/>
          <w:b/>
          <w:bCs/>
          <w:szCs w:val="24"/>
        </w:rPr>
        <w:t>FEV1</w:t>
      </w:r>
      <w:r w:rsidRPr="00A4112B">
        <w:rPr>
          <w:rFonts w:ascii="標楷體" w:eastAsia="標楷體" w:hAnsi="標楷體" w:hint="eastAsia"/>
          <w:b/>
          <w:bCs/>
          <w:szCs w:val="24"/>
        </w:rPr>
        <w:t>的相關性不佳，所以如果可能，重症病人須以脈衝氧氣計</w:t>
      </w:r>
      <w:r w:rsidRPr="00A4112B">
        <w:rPr>
          <w:rFonts w:ascii="標楷體" w:eastAsia="標楷體" w:hAnsi="標楷體"/>
          <w:b/>
          <w:bCs/>
          <w:szCs w:val="24"/>
        </w:rPr>
        <w:t>(pulse oximetry)</w:t>
      </w:r>
      <w:r w:rsidRPr="00A4112B">
        <w:rPr>
          <w:rFonts w:ascii="標楷體" w:eastAsia="標楷體" w:hAnsi="標楷體" w:hint="eastAsia"/>
          <w:b/>
          <w:bCs/>
          <w:szCs w:val="24"/>
        </w:rPr>
        <w:t>監視血氧鉋和度</w:t>
      </w:r>
      <w:r w:rsidRPr="00A4112B">
        <w:rPr>
          <w:rFonts w:ascii="標楷體" w:eastAsia="標楷體" w:hAnsi="標楷體"/>
          <w:b/>
          <w:bCs/>
          <w:szCs w:val="24"/>
        </w:rPr>
        <w:t>(SaO2)</w:t>
      </w:r>
      <w:r w:rsidRPr="00A4112B">
        <w:rPr>
          <w:rFonts w:ascii="標楷體" w:eastAsia="標楷體" w:hAnsi="標楷體" w:hint="eastAsia"/>
          <w:b/>
          <w:bCs/>
          <w:szCs w:val="24"/>
        </w:rPr>
        <w:t>或留置動脈導管測量</w:t>
      </w:r>
      <w:r w:rsidRPr="00A4112B">
        <w:rPr>
          <w:rFonts w:ascii="標楷體" w:eastAsia="標楷體" w:hAnsi="標楷體"/>
          <w:b/>
          <w:bCs/>
          <w:szCs w:val="24"/>
        </w:rPr>
        <w:t xml:space="preserve"> PaO2</w:t>
      </w:r>
      <w:r w:rsidRPr="00A4112B">
        <w:rPr>
          <w:rFonts w:ascii="標楷體" w:eastAsia="標楷體" w:hAnsi="標楷體" w:hint="eastAsia"/>
          <w:b/>
          <w:bCs/>
          <w:szCs w:val="24"/>
        </w:rPr>
        <w:t>。所有低血氧病人均應給予氧氣，維持血氧鮑和度高於</w:t>
      </w:r>
      <w:r w:rsidRPr="00A4112B">
        <w:rPr>
          <w:rFonts w:ascii="標楷體" w:eastAsia="標楷體" w:hAnsi="標楷體"/>
          <w:b/>
          <w:bCs/>
          <w:szCs w:val="24"/>
        </w:rPr>
        <w:t>90%</w:t>
      </w:r>
      <w:r w:rsidRPr="00A4112B">
        <w:rPr>
          <w:rFonts w:ascii="標楷體" w:eastAsia="標楷體" w:hAnsi="標楷體" w:hint="eastAsia"/>
          <w:b/>
          <w:bCs/>
          <w:szCs w:val="24"/>
        </w:rPr>
        <w:t>或</w:t>
      </w:r>
      <w:r w:rsidRPr="00A4112B">
        <w:rPr>
          <w:rFonts w:ascii="標楷體" w:eastAsia="標楷體" w:hAnsi="標楷體"/>
          <w:b/>
          <w:bCs/>
          <w:szCs w:val="24"/>
        </w:rPr>
        <w:t xml:space="preserve">PaO2 </w:t>
      </w:r>
      <w:r w:rsidRPr="00A4112B">
        <w:rPr>
          <w:rFonts w:ascii="標楷體" w:eastAsia="標楷體" w:hAnsi="標楷體" w:hint="eastAsia"/>
          <w:b/>
          <w:bCs/>
          <w:szCs w:val="24"/>
        </w:rPr>
        <w:t>在</w:t>
      </w:r>
      <w:r w:rsidRPr="00A4112B">
        <w:rPr>
          <w:rFonts w:ascii="標楷體" w:eastAsia="標楷體" w:hAnsi="標楷體"/>
          <w:b/>
          <w:bCs/>
          <w:szCs w:val="24"/>
        </w:rPr>
        <w:t>70</w:t>
      </w:r>
      <w:r w:rsidRPr="00A4112B">
        <w:rPr>
          <w:rFonts w:ascii="標楷體" w:eastAsia="標楷體" w:hAnsi="標楷體" w:hint="eastAsia"/>
          <w:b/>
          <w:bCs/>
          <w:szCs w:val="24"/>
        </w:rPr>
        <w:t>至</w:t>
      </w:r>
      <w:r w:rsidRPr="00A4112B">
        <w:rPr>
          <w:rFonts w:ascii="標楷體" w:eastAsia="標楷體" w:hAnsi="標楷體"/>
          <w:b/>
          <w:bCs/>
          <w:szCs w:val="24"/>
        </w:rPr>
        <w:t>90mmHg</w:t>
      </w:r>
      <w:r w:rsidRPr="00A4112B">
        <w:rPr>
          <w:rFonts w:ascii="標楷體" w:eastAsia="標楷體" w:hAnsi="標楷體" w:hint="eastAsia"/>
          <w:b/>
          <w:bCs/>
          <w:szCs w:val="24"/>
        </w:rPr>
        <w:t>之間。</w:t>
      </w:r>
    </w:p>
    <w:p w:rsidR="000B28DA" w:rsidRPr="00A4112B" w:rsidRDefault="000B28DA" w:rsidP="00D321CC">
      <w:pPr>
        <w:numPr>
          <w:ilvl w:val="0"/>
          <w:numId w:val="33"/>
        </w:numPr>
        <w:rPr>
          <w:rFonts w:ascii="標楷體" w:eastAsia="標楷體" w:hAnsi="標楷體"/>
          <w:szCs w:val="24"/>
        </w:rPr>
      </w:pPr>
      <w:r w:rsidRPr="00A4112B">
        <w:rPr>
          <w:rFonts w:ascii="標楷體" w:eastAsia="標楷體" w:hAnsi="標楷體"/>
          <w:b/>
          <w:bCs/>
          <w:szCs w:val="24"/>
        </w:rPr>
        <w:t>2.</w:t>
      </w:r>
      <w:r w:rsidRPr="00A4112B">
        <w:rPr>
          <w:rFonts w:ascii="標楷體" w:eastAsia="標楷體" w:hAnsi="標楷體" w:hint="eastAsia"/>
          <w:b/>
          <w:bCs/>
          <w:szCs w:val="24"/>
        </w:rPr>
        <w:t>有脫水情況時，應補充液體。氣喘重積病童常因嘔吐、液體攝取不足、或因呼吸急促增加水份流失，而導致水份不足現象，所以常須給予適當的靜脈液體輸注。但是水份補充過度，也有可能會造成肺部間質水腫，反而有礙換氣功能。一般而言，水份應給予平常維持量的</w:t>
      </w:r>
      <w:r w:rsidRPr="00A4112B">
        <w:rPr>
          <w:rFonts w:ascii="標楷體" w:eastAsia="標楷體" w:hAnsi="標楷體"/>
          <w:b/>
          <w:bCs/>
          <w:szCs w:val="24"/>
        </w:rPr>
        <w:t>1.2</w:t>
      </w:r>
      <w:r w:rsidRPr="00A4112B">
        <w:rPr>
          <w:rFonts w:ascii="標楷體" w:eastAsia="標楷體" w:hAnsi="標楷體" w:hint="eastAsia"/>
          <w:b/>
          <w:bCs/>
          <w:szCs w:val="24"/>
        </w:rPr>
        <w:t>至</w:t>
      </w:r>
      <w:r w:rsidRPr="00A4112B">
        <w:rPr>
          <w:rFonts w:ascii="標楷體" w:eastAsia="標楷體" w:hAnsi="標楷體"/>
          <w:b/>
          <w:bCs/>
          <w:szCs w:val="24"/>
        </w:rPr>
        <w:t>l.5</w:t>
      </w:r>
      <w:r w:rsidRPr="00A4112B">
        <w:rPr>
          <w:rFonts w:ascii="標楷體" w:eastAsia="標楷體" w:hAnsi="標楷體" w:hint="eastAsia"/>
          <w:b/>
          <w:bCs/>
          <w:szCs w:val="24"/>
        </w:rPr>
        <w:t>倍。</w:t>
      </w:r>
    </w:p>
    <w:p w:rsidR="000B28DA" w:rsidRPr="00A4112B" w:rsidRDefault="000B28DA" w:rsidP="00747567">
      <w:pPr>
        <w:rPr>
          <w:rFonts w:ascii="標楷體" w:eastAsia="標楷體" w:hAnsi="標楷體"/>
          <w:szCs w:val="24"/>
        </w:rPr>
      </w:pPr>
    </w:p>
    <w:p w:rsidR="000B28DA" w:rsidRPr="00A4112B" w:rsidRDefault="000B28DA" w:rsidP="00D321CC">
      <w:pPr>
        <w:pStyle w:val="ListParagraph"/>
        <w:numPr>
          <w:ilvl w:val="0"/>
          <w:numId w:val="32"/>
        </w:numPr>
        <w:ind w:leftChars="0"/>
        <w:rPr>
          <w:rFonts w:ascii="標楷體" w:eastAsia="標楷體" w:hAnsi="標楷體"/>
          <w:b/>
          <w:bCs/>
        </w:rPr>
      </w:pPr>
      <w:r w:rsidRPr="00A4112B">
        <w:rPr>
          <w:rFonts w:ascii="標楷體" w:eastAsia="標楷體" w:hAnsi="標楷體" w:hint="eastAsia"/>
          <w:b/>
          <w:bCs/>
        </w:rPr>
        <w:t>乙二型交感神經興奮劑</w:t>
      </w:r>
    </w:p>
    <w:p w:rsidR="000B28DA" w:rsidRPr="00A4112B" w:rsidRDefault="000B28DA" w:rsidP="0042328F">
      <w:pPr>
        <w:rPr>
          <w:rFonts w:ascii="標楷體" w:eastAsia="標楷體" w:hAnsi="標楷體"/>
          <w:szCs w:val="24"/>
        </w:rPr>
      </w:pPr>
    </w:p>
    <w:p w:rsidR="000B28DA" w:rsidRPr="00A4112B" w:rsidRDefault="000B28DA" w:rsidP="00D321CC">
      <w:pPr>
        <w:numPr>
          <w:ilvl w:val="0"/>
          <w:numId w:val="34"/>
        </w:numPr>
        <w:rPr>
          <w:rFonts w:ascii="標楷體" w:eastAsia="標楷體" w:hAnsi="標楷體"/>
          <w:szCs w:val="24"/>
        </w:rPr>
      </w:pPr>
      <w:r w:rsidRPr="00A4112B">
        <w:rPr>
          <w:rFonts w:ascii="標楷體" w:eastAsia="標楷體" w:hAnsi="標楷體"/>
          <w:b/>
          <w:bCs/>
          <w:szCs w:val="24"/>
        </w:rPr>
        <w:t>l.</w:t>
      </w:r>
      <w:r w:rsidRPr="00A4112B">
        <w:rPr>
          <w:rFonts w:ascii="標楷體" w:eastAsia="標楷體" w:hAnsi="標楷體" w:hint="eastAsia"/>
          <w:b/>
          <w:bCs/>
          <w:szCs w:val="24"/>
        </w:rPr>
        <w:t>吸入乙二型交感神經興奮劑是重度氣喘發作時，使支氣管擴張的重要治療方法。</w:t>
      </w:r>
    </w:p>
    <w:p w:rsidR="000B28DA" w:rsidRPr="00A4112B" w:rsidRDefault="000B28DA" w:rsidP="00D321CC">
      <w:pPr>
        <w:numPr>
          <w:ilvl w:val="0"/>
          <w:numId w:val="34"/>
        </w:numPr>
        <w:rPr>
          <w:rFonts w:ascii="標楷體" w:eastAsia="標楷體" w:hAnsi="標楷體"/>
          <w:szCs w:val="24"/>
        </w:rPr>
      </w:pPr>
      <w:r w:rsidRPr="00A4112B">
        <w:rPr>
          <w:rFonts w:ascii="標楷體" w:eastAsia="標楷體" w:hAnsi="標楷體"/>
          <w:b/>
          <w:bCs/>
          <w:szCs w:val="24"/>
        </w:rPr>
        <w:t xml:space="preserve">2. </w:t>
      </w:r>
      <w:r w:rsidRPr="00A4112B">
        <w:rPr>
          <w:rFonts w:ascii="標楷體" w:eastAsia="標楷體" w:hAnsi="標楷體" w:hint="eastAsia"/>
          <w:b/>
          <w:bCs/>
          <w:szCs w:val="24"/>
        </w:rPr>
        <w:t>乙二型交感神經興奮劑有口服、靜脈輸注或吸入型藥物。對於住院病童，可使用氣霧機</w:t>
      </w:r>
      <w:r w:rsidRPr="00A4112B">
        <w:rPr>
          <w:rFonts w:ascii="標楷體" w:eastAsia="標楷體" w:hAnsi="標楷體"/>
          <w:b/>
          <w:bCs/>
          <w:szCs w:val="24"/>
        </w:rPr>
        <w:t>(nebulizer)</w:t>
      </w:r>
      <w:r w:rsidRPr="00A4112B">
        <w:rPr>
          <w:rFonts w:ascii="標楷體" w:eastAsia="標楷體" w:hAnsi="標楷體" w:hint="eastAsia"/>
          <w:b/>
          <w:bCs/>
          <w:szCs w:val="24"/>
        </w:rPr>
        <w:t>或合併吸入輔助器給予吸入乙二型交感神經興奮劑，來加速發揮藥物的作用，並減少全身性的副作用。</w:t>
      </w:r>
    </w:p>
    <w:p w:rsidR="000B28DA" w:rsidRPr="00A4112B" w:rsidRDefault="000B28DA" w:rsidP="00D321CC">
      <w:pPr>
        <w:numPr>
          <w:ilvl w:val="0"/>
          <w:numId w:val="34"/>
        </w:numPr>
        <w:rPr>
          <w:rFonts w:ascii="標楷體" w:eastAsia="標楷體" w:hAnsi="標楷體"/>
          <w:szCs w:val="24"/>
        </w:rPr>
      </w:pPr>
      <w:r w:rsidRPr="00A4112B">
        <w:rPr>
          <w:rFonts w:ascii="標楷體" w:eastAsia="標楷體" w:hAnsi="標楷體" w:hint="eastAsia"/>
          <w:b/>
          <w:bCs/>
          <w:szCs w:val="24"/>
        </w:rPr>
        <w:t>輕度至中度的氣喘惡化時，要多次吸入速效乙二型交感神經興奮劑（頭一小時每</w:t>
      </w:r>
      <w:r w:rsidRPr="00A4112B">
        <w:rPr>
          <w:rFonts w:ascii="標楷體" w:eastAsia="標楷體" w:hAnsi="標楷體"/>
          <w:b/>
          <w:bCs/>
          <w:szCs w:val="24"/>
        </w:rPr>
        <w:t>20</w:t>
      </w:r>
      <w:r w:rsidRPr="00A4112B">
        <w:rPr>
          <w:rFonts w:ascii="標楷體" w:eastAsia="標楷體" w:hAnsi="標楷體" w:hint="eastAsia"/>
          <w:b/>
          <w:bCs/>
          <w:szCs w:val="24"/>
        </w:rPr>
        <w:t>分鐘吸</w:t>
      </w:r>
      <w:r w:rsidRPr="00A4112B">
        <w:rPr>
          <w:rFonts w:ascii="標楷體" w:eastAsia="標楷體" w:hAnsi="標楷體"/>
          <w:b/>
          <w:bCs/>
          <w:szCs w:val="24"/>
        </w:rPr>
        <w:t>2-4</w:t>
      </w:r>
      <w:r w:rsidRPr="00A4112B">
        <w:rPr>
          <w:rFonts w:ascii="標楷體" w:eastAsia="標楷體" w:hAnsi="標楷體" w:hint="eastAsia"/>
          <w:b/>
          <w:bCs/>
          <w:szCs w:val="24"/>
        </w:rPr>
        <w:t>劑），可迅速紓解氣喘，也可再加吸入抗乙醯膽鹼（</w:t>
      </w:r>
      <w:r w:rsidRPr="00A4112B">
        <w:rPr>
          <w:rFonts w:ascii="標楷體" w:eastAsia="標楷體" w:hAnsi="標楷體"/>
          <w:b/>
          <w:bCs/>
          <w:szCs w:val="24"/>
        </w:rPr>
        <w:t>Ipratropium</w:t>
      </w:r>
      <w:r w:rsidRPr="00A4112B">
        <w:rPr>
          <w:rFonts w:ascii="標楷體" w:eastAsia="標楷體" w:hAnsi="標楷體" w:hint="eastAsia"/>
          <w:b/>
          <w:bCs/>
          <w:szCs w:val="24"/>
        </w:rPr>
        <w:t>）。</w:t>
      </w:r>
    </w:p>
    <w:p w:rsidR="000B28DA" w:rsidRPr="00A4112B" w:rsidRDefault="000B28DA" w:rsidP="00D321CC">
      <w:pPr>
        <w:numPr>
          <w:ilvl w:val="0"/>
          <w:numId w:val="34"/>
        </w:numPr>
        <w:rPr>
          <w:rFonts w:ascii="標楷體" w:eastAsia="標楷體" w:hAnsi="標楷體"/>
          <w:szCs w:val="24"/>
        </w:rPr>
      </w:pPr>
      <w:r w:rsidRPr="00A4112B">
        <w:rPr>
          <w:rFonts w:ascii="標楷體" w:eastAsia="標楷體" w:hAnsi="標楷體" w:hint="eastAsia"/>
          <w:b/>
          <w:bCs/>
          <w:szCs w:val="24"/>
        </w:rPr>
        <w:t>當氣喘更嚴重時，可用更大量的乙二型交感神經興奮劑（如吸入</w:t>
      </w:r>
      <w:r w:rsidRPr="00A4112B">
        <w:rPr>
          <w:rFonts w:ascii="標楷體" w:eastAsia="標楷體" w:hAnsi="標楷體"/>
          <w:b/>
          <w:bCs/>
          <w:szCs w:val="24"/>
        </w:rPr>
        <w:t>4-10</w:t>
      </w:r>
      <w:r w:rsidRPr="00A4112B">
        <w:rPr>
          <w:rFonts w:ascii="標楷體" w:eastAsia="標楷體" w:hAnsi="標楷體" w:hint="eastAsia"/>
          <w:b/>
          <w:bCs/>
          <w:szCs w:val="24"/>
        </w:rPr>
        <w:t>劑），可接用延伸管或輔助艙（</w:t>
      </w:r>
      <w:r w:rsidRPr="00A4112B">
        <w:rPr>
          <w:rFonts w:ascii="標楷體" w:eastAsia="標楷體" w:hAnsi="標楷體"/>
          <w:b/>
          <w:bCs/>
          <w:szCs w:val="24"/>
        </w:rPr>
        <w:t>spacer</w:t>
      </w:r>
      <w:r w:rsidRPr="00A4112B">
        <w:rPr>
          <w:rFonts w:ascii="標楷體" w:eastAsia="標楷體" w:hAnsi="標楷體" w:hint="eastAsia"/>
          <w:b/>
          <w:bCs/>
          <w:szCs w:val="24"/>
        </w:rPr>
        <w:t>）或氣霧式（</w:t>
      </w:r>
      <w:r w:rsidRPr="00A4112B">
        <w:rPr>
          <w:rFonts w:ascii="標楷體" w:eastAsia="標楷體" w:hAnsi="標楷體"/>
          <w:b/>
          <w:bCs/>
          <w:szCs w:val="24"/>
        </w:rPr>
        <w:t>nebulizer</w:t>
      </w:r>
      <w:r w:rsidRPr="00A4112B">
        <w:rPr>
          <w:rFonts w:ascii="標楷體" w:eastAsia="標楷體" w:hAnsi="標楷體" w:hint="eastAsia"/>
          <w:b/>
          <w:bCs/>
          <w:szCs w:val="24"/>
        </w:rPr>
        <w:t>）給藥。如有紓解（</w:t>
      </w:r>
      <w:r w:rsidRPr="00A4112B">
        <w:rPr>
          <w:rFonts w:ascii="標楷體" w:eastAsia="標楷體" w:hAnsi="標楷體"/>
          <w:b/>
          <w:bCs/>
          <w:szCs w:val="24"/>
        </w:rPr>
        <w:t>PEF</w:t>
      </w:r>
      <w:r w:rsidRPr="00A4112B">
        <w:rPr>
          <w:rFonts w:ascii="標楷體" w:eastAsia="標楷體" w:hAnsi="標楷體" w:hint="eastAsia"/>
          <w:b/>
          <w:bCs/>
          <w:szCs w:val="24"/>
        </w:rPr>
        <w:t>回升到最佳值的</w:t>
      </w:r>
      <w:r w:rsidRPr="00A4112B">
        <w:rPr>
          <w:rFonts w:ascii="標楷體" w:eastAsia="標楷體" w:hAnsi="標楷體"/>
          <w:b/>
          <w:bCs/>
          <w:szCs w:val="24"/>
        </w:rPr>
        <w:t>80</w:t>
      </w:r>
      <w:r w:rsidRPr="00A4112B">
        <w:rPr>
          <w:rFonts w:ascii="標楷體" w:eastAsia="標楷體" w:hAnsi="標楷體" w:hint="eastAsia"/>
          <w:b/>
          <w:bCs/>
          <w:szCs w:val="24"/>
        </w:rPr>
        <w:t>％以上），則要繼續使用吸入式乙二型交感神經興奮劑，使藥效維持至少</w:t>
      </w:r>
      <w:r w:rsidRPr="00A4112B">
        <w:rPr>
          <w:rFonts w:ascii="標楷體" w:eastAsia="標楷體" w:hAnsi="標楷體"/>
          <w:b/>
          <w:bCs/>
          <w:szCs w:val="24"/>
        </w:rPr>
        <w:t>4</w:t>
      </w:r>
      <w:r w:rsidRPr="00A4112B">
        <w:rPr>
          <w:rFonts w:ascii="標楷體" w:eastAsia="標楷體" w:hAnsi="標楷體" w:hint="eastAsia"/>
          <w:b/>
          <w:bCs/>
          <w:szCs w:val="24"/>
        </w:rPr>
        <w:t>小時。</w:t>
      </w:r>
      <w:r w:rsidRPr="00A4112B">
        <w:rPr>
          <w:rFonts w:ascii="標楷體" w:eastAsia="標楷體" w:hAnsi="標楷體"/>
          <w:b/>
          <w:bCs/>
          <w:szCs w:val="24"/>
        </w:rPr>
        <w:t xml:space="preserve"> </w:t>
      </w:r>
    </w:p>
    <w:p w:rsidR="000B28DA" w:rsidRPr="00A4112B" w:rsidRDefault="000B28DA" w:rsidP="00D321CC">
      <w:pPr>
        <w:numPr>
          <w:ilvl w:val="0"/>
          <w:numId w:val="34"/>
        </w:numPr>
        <w:rPr>
          <w:rFonts w:ascii="標楷體" w:eastAsia="標楷體" w:hAnsi="標楷體"/>
          <w:szCs w:val="24"/>
        </w:rPr>
      </w:pPr>
      <w:r w:rsidRPr="00A4112B">
        <w:rPr>
          <w:rFonts w:ascii="標楷體" w:eastAsia="標楷體" w:hAnsi="標楷體"/>
          <w:b/>
          <w:bCs/>
          <w:szCs w:val="24"/>
        </w:rPr>
        <w:t>3.</w:t>
      </w:r>
      <w:r w:rsidRPr="00A4112B">
        <w:rPr>
          <w:rFonts w:ascii="標楷體" w:eastAsia="標楷體" w:hAnsi="標楷體" w:hint="eastAsia"/>
          <w:b/>
          <w:bCs/>
          <w:szCs w:val="24"/>
        </w:rPr>
        <w:t>使用乙二型交感神經興奮劑的劑量和頻率，依病人發作的嚴重度及使用時的副作用而調整。一般而言，</w:t>
      </w:r>
      <w:r w:rsidRPr="00A4112B">
        <w:rPr>
          <w:rFonts w:ascii="標楷體" w:eastAsia="標楷體" w:hAnsi="標楷體"/>
          <w:b/>
          <w:bCs/>
          <w:szCs w:val="24"/>
        </w:rPr>
        <w:t>albuterol 0.1-0.15mg/Kg(</w:t>
      </w:r>
      <w:r w:rsidRPr="00A4112B">
        <w:rPr>
          <w:rFonts w:ascii="標楷體" w:eastAsia="標楷體" w:hAnsi="標楷體" w:hint="eastAsia"/>
          <w:b/>
          <w:bCs/>
          <w:szCs w:val="24"/>
        </w:rPr>
        <w:t>最高劑量</w:t>
      </w:r>
      <w:r w:rsidRPr="00A4112B">
        <w:rPr>
          <w:rFonts w:ascii="標楷體" w:eastAsia="標楷體" w:hAnsi="標楷體"/>
          <w:b/>
          <w:bCs/>
          <w:szCs w:val="24"/>
        </w:rPr>
        <w:t>5mg)</w:t>
      </w:r>
      <w:r w:rsidRPr="00A4112B">
        <w:rPr>
          <w:rFonts w:ascii="標楷體" w:eastAsia="標楷體" w:hAnsi="標楷體" w:hint="eastAsia"/>
          <w:b/>
          <w:bCs/>
          <w:szCs w:val="24"/>
        </w:rPr>
        <w:t>或</w:t>
      </w:r>
      <w:r w:rsidRPr="00A4112B">
        <w:rPr>
          <w:rFonts w:ascii="標楷體" w:eastAsia="標楷體" w:hAnsi="標楷體"/>
          <w:b/>
          <w:bCs/>
          <w:szCs w:val="24"/>
        </w:rPr>
        <w:t>terbutaline  0.2-0.3mg/Kg(</w:t>
      </w:r>
      <w:r w:rsidRPr="00A4112B">
        <w:rPr>
          <w:rFonts w:ascii="標楷體" w:eastAsia="標楷體" w:hAnsi="標楷體" w:hint="eastAsia"/>
          <w:b/>
          <w:bCs/>
          <w:szCs w:val="24"/>
        </w:rPr>
        <w:t>最高劑量</w:t>
      </w:r>
      <w:r w:rsidRPr="00A4112B">
        <w:rPr>
          <w:rFonts w:ascii="標楷體" w:eastAsia="標楷體" w:hAnsi="標楷體"/>
          <w:b/>
          <w:bCs/>
          <w:szCs w:val="24"/>
        </w:rPr>
        <w:t>5mg)</w:t>
      </w:r>
      <w:r w:rsidRPr="00A4112B">
        <w:rPr>
          <w:rFonts w:ascii="標楷體" w:eastAsia="標楷體" w:hAnsi="標楷體" w:hint="eastAsia"/>
          <w:b/>
          <w:bCs/>
          <w:szCs w:val="24"/>
        </w:rPr>
        <w:t>於治療之初始兩小時，可每二十分鐘給予一次，直到症狀改善或心跳過速超過每分鐘</w:t>
      </w:r>
      <w:r w:rsidRPr="00A4112B">
        <w:rPr>
          <w:rFonts w:ascii="標楷體" w:eastAsia="標楷體" w:hAnsi="標楷體"/>
          <w:b/>
          <w:bCs/>
          <w:szCs w:val="24"/>
        </w:rPr>
        <w:t>180</w:t>
      </w:r>
      <w:r w:rsidRPr="00A4112B">
        <w:rPr>
          <w:rFonts w:ascii="標楷體" w:eastAsia="標楷體" w:hAnsi="標楷體" w:hint="eastAsia"/>
          <w:b/>
          <w:bCs/>
          <w:szCs w:val="24"/>
        </w:rPr>
        <w:t>下。氧喘重積病童有時須使用持續乙二型交感神經興奮劑</w:t>
      </w:r>
      <w:r w:rsidRPr="00A4112B">
        <w:rPr>
          <w:rFonts w:ascii="標楷體" w:eastAsia="標楷體" w:hAnsi="標楷體"/>
          <w:b/>
          <w:bCs/>
          <w:szCs w:val="24"/>
        </w:rPr>
        <w:t>0.5-l mg/Kg/hr(</w:t>
      </w:r>
      <w:r w:rsidRPr="00A4112B">
        <w:rPr>
          <w:rFonts w:ascii="標楷體" w:eastAsia="標楷體" w:hAnsi="標楷體" w:hint="eastAsia"/>
          <w:b/>
          <w:bCs/>
          <w:szCs w:val="24"/>
        </w:rPr>
        <w:t>最高劑量</w:t>
      </w:r>
      <w:r w:rsidRPr="00A4112B">
        <w:rPr>
          <w:rFonts w:ascii="標楷體" w:eastAsia="標楷體" w:hAnsi="標楷體"/>
          <w:b/>
          <w:bCs/>
          <w:szCs w:val="24"/>
        </w:rPr>
        <w:t>15mg/hr)</w:t>
      </w:r>
      <w:r w:rsidRPr="00A4112B">
        <w:rPr>
          <w:rFonts w:ascii="標楷體" w:eastAsia="標楷體" w:hAnsi="標楷體" w:hint="eastAsia"/>
          <w:b/>
          <w:bCs/>
          <w:szCs w:val="24"/>
        </w:rPr>
        <w:t>。</w:t>
      </w:r>
    </w:p>
    <w:p w:rsidR="000B28DA" w:rsidRPr="00A4112B" w:rsidRDefault="000B28DA" w:rsidP="0042328F">
      <w:pPr>
        <w:rPr>
          <w:rFonts w:ascii="標楷體" w:eastAsia="標楷體" w:hAnsi="標楷體"/>
          <w:szCs w:val="24"/>
        </w:rPr>
      </w:pPr>
    </w:p>
    <w:p w:rsidR="000B28DA" w:rsidRPr="00A4112B" w:rsidRDefault="000B28DA" w:rsidP="00D321CC">
      <w:pPr>
        <w:pStyle w:val="ListParagraph"/>
        <w:numPr>
          <w:ilvl w:val="0"/>
          <w:numId w:val="32"/>
        </w:numPr>
        <w:ind w:leftChars="0"/>
        <w:rPr>
          <w:rFonts w:ascii="標楷體" w:eastAsia="標楷體" w:hAnsi="標楷體"/>
          <w:b/>
          <w:bCs/>
        </w:rPr>
      </w:pPr>
      <w:r w:rsidRPr="00A4112B">
        <w:rPr>
          <w:rFonts w:ascii="標楷體" w:eastAsia="標楷體" w:hAnsi="標楷體" w:hint="eastAsia"/>
          <w:b/>
          <w:bCs/>
        </w:rPr>
        <w:t>茶鹼</w:t>
      </w:r>
    </w:p>
    <w:p w:rsidR="000B28DA" w:rsidRPr="00A4112B" w:rsidRDefault="000B28DA" w:rsidP="0042328F">
      <w:pPr>
        <w:rPr>
          <w:rFonts w:ascii="標楷體" w:eastAsia="標楷體" w:hAnsi="標楷體"/>
          <w:szCs w:val="24"/>
        </w:rPr>
      </w:pPr>
    </w:p>
    <w:p w:rsidR="000B28DA" w:rsidRPr="00A4112B" w:rsidRDefault="000B28DA" w:rsidP="00D321CC">
      <w:pPr>
        <w:numPr>
          <w:ilvl w:val="0"/>
          <w:numId w:val="35"/>
        </w:numPr>
        <w:rPr>
          <w:rFonts w:ascii="標楷體" w:eastAsia="標楷體" w:hAnsi="標楷體"/>
          <w:szCs w:val="24"/>
        </w:rPr>
      </w:pPr>
      <w:r w:rsidRPr="00A4112B">
        <w:rPr>
          <w:rFonts w:ascii="標楷體" w:eastAsia="標楷體" w:hAnsi="標楷體"/>
          <w:b/>
          <w:bCs/>
          <w:szCs w:val="24"/>
        </w:rPr>
        <w:t>l.</w:t>
      </w:r>
      <w:r w:rsidRPr="00A4112B">
        <w:rPr>
          <w:rFonts w:ascii="標楷體" w:eastAsia="標楷體" w:hAnsi="標楷體" w:hint="eastAsia"/>
          <w:b/>
          <w:bCs/>
          <w:szCs w:val="24"/>
        </w:rPr>
        <w:t>已有許多研究報告顯示，在妥善使用足量的乙二型交感神經興奮劑及全身性類固醇藥物時</w:t>
      </w:r>
      <w:r w:rsidRPr="00A4112B">
        <w:rPr>
          <w:rFonts w:ascii="標楷體" w:eastAsia="標楷體" w:hAnsi="標楷體"/>
          <w:b/>
          <w:bCs/>
          <w:szCs w:val="24"/>
        </w:rPr>
        <w:t>,</w:t>
      </w:r>
      <w:r w:rsidRPr="00A4112B">
        <w:rPr>
          <w:rFonts w:ascii="標楷體" w:eastAsia="標楷體" w:hAnsi="標楷體" w:hint="eastAsia"/>
          <w:b/>
          <w:bCs/>
          <w:szCs w:val="24"/>
        </w:rPr>
        <w:t>再併用茶鹼並不能減輕急性氣喘的症狀或縮短其病程。然而在台灣的一般急診或住院氣喘病人所接受的乙二型交感神經興奮劑，劑量往往未達最足適量，所以對於氣喘重積病人，已經使用了足量的乙二型交感神經興奮劑及全身性類固醇藥物後，仍然有呼吸急促的氣喘病人，我們同時併用茶鹼治療。</w:t>
      </w:r>
    </w:p>
    <w:p w:rsidR="000B28DA" w:rsidRPr="00A4112B" w:rsidRDefault="000B28DA" w:rsidP="00D321CC">
      <w:pPr>
        <w:numPr>
          <w:ilvl w:val="0"/>
          <w:numId w:val="35"/>
        </w:numPr>
        <w:rPr>
          <w:rFonts w:ascii="標楷體" w:eastAsia="標楷體" w:hAnsi="標楷體"/>
          <w:szCs w:val="24"/>
        </w:rPr>
      </w:pPr>
      <w:r w:rsidRPr="00A4112B">
        <w:rPr>
          <w:rFonts w:ascii="標楷體" w:eastAsia="標楷體" w:hAnsi="標楷體"/>
          <w:b/>
          <w:bCs/>
          <w:szCs w:val="24"/>
        </w:rPr>
        <w:t>2.</w:t>
      </w:r>
      <w:r w:rsidRPr="00A4112B">
        <w:rPr>
          <w:rFonts w:ascii="標楷體" w:eastAsia="標楷體" w:hAnsi="標楷體" w:hint="eastAsia"/>
          <w:b/>
          <w:bCs/>
          <w:szCs w:val="24"/>
        </w:rPr>
        <w:t>使用茶鹼，應監測血清濃度。一般建議之血清濃度範圍為</w:t>
      </w:r>
      <w:r w:rsidRPr="00A4112B">
        <w:rPr>
          <w:rFonts w:ascii="標楷體" w:eastAsia="標楷體" w:hAnsi="標楷體"/>
          <w:b/>
          <w:bCs/>
          <w:szCs w:val="24"/>
        </w:rPr>
        <w:t>5-15</w:t>
      </w:r>
      <w:r w:rsidRPr="00A4112B">
        <w:rPr>
          <w:rFonts w:ascii="標楷體" w:eastAsia="標楷體" w:hAnsi="Symbol" w:hint="eastAsia"/>
          <w:szCs w:val="24"/>
        </w:rPr>
        <w:sym w:font="Symbol" w:char="F06D"/>
      </w:r>
      <w:r w:rsidRPr="00A4112B">
        <w:rPr>
          <w:rFonts w:ascii="標楷體" w:eastAsia="標楷體" w:hAnsi="標楷體"/>
          <w:b/>
          <w:bCs/>
          <w:szCs w:val="24"/>
        </w:rPr>
        <w:t>g/ml</w:t>
      </w:r>
      <w:r w:rsidRPr="00A4112B">
        <w:rPr>
          <w:rFonts w:ascii="標楷體" w:eastAsia="標楷體" w:hAnsi="標楷體" w:hint="eastAsia"/>
          <w:b/>
          <w:bCs/>
          <w:szCs w:val="24"/>
        </w:rPr>
        <w:t>，且應儘量維持</w:t>
      </w:r>
      <w:r w:rsidRPr="00A4112B">
        <w:rPr>
          <w:rFonts w:ascii="標楷體" w:eastAsia="標楷體" w:hAnsi="標楷體"/>
          <w:b/>
          <w:bCs/>
          <w:szCs w:val="24"/>
        </w:rPr>
        <w:t>10-15</w:t>
      </w:r>
      <w:r w:rsidRPr="00A4112B">
        <w:rPr>
          <w:rFonts w:ascii="標楷體" w:eastAsia="標楷體" w:hAnsi="Symbol" w:hint="eastAsia"/>
          <w:szCs w:val="24"/>
        </w:rPr>
        <w:sym w:font="Symbol" w:char="F06D"/>
      </w:r>
      <w:r w:rsidRPr="00A4112B">
        <w:rPr>
          <w:rFonts w:ascii="標楷體" w:eastAsia="標楷體" w:hAnsi="標楷體"/>
          <w:b/>
          <w:bCs/>
          <w:szCs w:val="24"/>
        </w:rPr>
        <w:t>g/ml</w:t>
      </w:r>
      <w:r w:rsidRPr="00A4112B">
        <w:rPr>
          <w:rFonts w:ascii="標楷體" w:eastAsia="標楷體" w:hAnsi="標楷體" w:hint="eastAsia"/>
          <w:b/>
          <w:bCs/>
          <w:szCs w:val="24"/>
        </w:rPr>
        <w:t>。不過，即使血清濃度在</w:t>
      </w:r>
      <w:r w:rsidRPr="00A4112B">
        <w:rPr>
          <w:rFonts w:ascii="標楷體" w:eastAsia="標楷體" w:hAnsi="標楷體"/>
          <w:b/>
          <w:bCs/>
          <w:szCs w:val="24"/>
        </w:rPr>
        <w:t>3-5</w:t>
      </w:r>
      <w:r w:rsidRPr="00A4112B">
        <w:rPr>
          <w:rFonts w:ascii="標楷體" w:eastAsia="標楷體" w:hAnsi="Symbol" w:hint="eastAsia"/>
          <w:szCs w:val="24"/>
        </w:rPr>
        <w:sym w:font="Symbol" w:char="F06D"/>
      </w:r>
      <w:r w:rsidRPr="00A4112B">
        <w:rPr>
          <w:rFonts w:ascii="標楷體" w:eastAsia="標楷體" w:hAnsi="標楷體"/>
          <w:b/>
          <w:bCs/>
          <w:szCs w:val="24"/>
        </w:rPr>
        <w:t>g/ml</w:t>
      </w:r>
      <w:r w:rsidRPr="00A4112B">
        <w:rPr>
          <w:rFonts w:ascii="標楷體" w:eastAsia="標楷體" w:hAnsi="標楷體" w:hint="eastAsia"/>
          <w:b/>
          <w:bCs/>
          <w:szCs w:val="24"/>
        </w:rPr>
        <w:t>之間，仍有加成乙二型交感神經興奮劑的氣管擴張作用。茶鹼目前的建議劑量大約每天每公斤體重給予</w:t>
      </w:r>
      <w:r w:rsidRPr="00A4112B">
        <w:rPr>
          <w:rFonts w:ascii="標楷體" w:eastAsia="標楷體" w:hAnsi="標楷體"/>
          <w:b/>
          <w:bCs/>
          <w:szCs w:val="24"/>
        </w:rPr>
        <w:t xml:space="preserve">10 </w:t>
      </w:r>
      <w:r w:rsidRPr="00A4112B">
        <w:rPr>
          <w:rFonts w:ascii="標楷體" w:eastAsia="標楷體" w:hAnsi="標楷體" w:hint="eastAsia"/>
          <w:b/>
          <w:bCs/>
          <w:szCs w:val="24"/>
        </w:rPr>
        <w:t>毫克即可達到臨床療效。</w:t>
      </w:r>
    </w:p>
    <w:p w:rsidR="000B28DA" w:rsidRPr="00A4112B" w:rsidRDefault="000B28DA" w:rsidP="00D321CC">
      <w:pPr>
        <w:numPr>
          <w:ilvl w:val="0"/>
          <w:numId w:val="35"/>
        </w:numPr>
        <w:rPr>
          <w:rFonts w:ascii="標楷體" w:eastAsia="標楷體" w:hAnsi="標楷體"/>
          <w:szCs w:val="24"/>
        </w:rPr>
      </w:pPr>
      <w:r w:rsidRPr="00A4112B">
        <w:rPr>
          <w:rFonts w:ascii="標楷體" w:eastAsia="標楷體" w:hAnsi="標楷體"/>
          <w:b/>
          <w:bCs/>
          <w:szCs w:val="24"/>
        </w:rPr>
        <w:t>3.</w:t>
      </w:r>
      <w:r w:rsidRPr="00A4112B">
        <w:rPr>
          <w:rFonts w:ascii="標楷體" w:eastAsia="標楷體" w:hAnsi="標楷體" w:hint="eastAsia"/>
          <w:b/>
          <w:bCs/>
          <w:szCs w:val="24"/>
        </w:rPr>
        <w:t>有許多因素會影響茶鹼之血清濃度。肝硬化、鬱血性心臟衰竭、流行性感冒、病毒感染、紅黴素、</w:t>
      </w:r>
      <w:r w:rsidRPr="00A4112B">
        <w:rPr>
          <w:rFonts w:ascii="標楷體" w:eastAsia="標楷體" w:hAnsi="標楷體"/>
          <w:b/>
          <w:bCs/>
          <w:szCs w:val="24"/>
        </w:rPr>
        <w:t>cimetidine</w:t>
      </w:r>
      <w:r w:rsidRPr="00A4112B">
        <w:rPr>
          <w:rFonts w:ascii="標楷體" w:eastAsia="標楷體" w:hAnsi="標楷體" w:hint="eastAsia"/>
          <w:b/>
          <w:bCs/>
          <w:szCs w:val="24"/>
        </w:rPr>
        <w:t>、</w:t>
      </w:r>
      <w:r w:rsidRPr="00A4112B">
        <w:rPr>
          <w:rFonts w:ascii="標楷體" w:eastAsia="標楷體" w:hAnsi="標楷體"/>
          <w:b/>
          <w:bCs/>
          <w:szCs w:val="24"/>
        </w:rPr>
        <w:t>propranolol</w:t>
      </w:r>
      <w:r w:rsidRPr="00A4112B">
        <w:rPr>
          <w:rFonts w:ascii="標楷體" w:eastAsia="標楷體" w:hAnsi="標楷體" w:hint="eastAsia"/>
          <w:b/>
          <w:bCs/>
          <w:szCs w:val="24"/>
        </w:rPr>
        <w:t>、</w:t>
      </w:r>
      <w:r w:rsidRPr="00A4112B">
        <w:rPr>
          <w:rFonts w:ascii="標楷體" w:eastAsia="標楷體" w:hAnsi="標楷體"/>
          <w:b/>
          <w:bCs/>
          <w:szCs w:val="24"/>
        </w:rPr>
        <w:t>allopurinol</w:t>
      </w:r>
      <w:r w:rsidRPr="00A4112B">
        <w:rPr>
          <w:rFonts w:ascii="標楷體" w:eastAsia="標楷體" w:hAnsi="標楷體" w:hint="eastAsia"/>
          <w:b/>
          <w:bCs/>
          <w:szCs w:val="24"/>
        </w:rPr>
        <w:t>、口服避孕藥及低蛋白質高醣飲食，會抑制茶鹼之排除</w:t>
      </w:r>
      <w:r w:rsidRPr="00A4112B">
        <w:rPr>
          <w:rFonts w:ascii="標楷體" w:eastAsia="標楷體" w:hAnsi="標楷體"/>
          <w:b/>
          <w:bCs/>
          <w:szCs w:val="24"/>
        </w:rPr>
        <w:t>;</w:t>
      </w:r>
      <w:r w:rsidRPr="00A4112B">
        <w:rPr>
          <w:rFonts w:ascii="標楷體" w:eastAsia="標楷體" w:hAnsi="標楷體" w:hint="eastAsia"/>
          <w:b/>
          <w:bCs/>
          <w:szCs w:val="24"/>
        </w:rPr>
        <w:t>導致血清濃度升高。</w:t>
      </w:r>
    </w:p>
    <w:p w:rsidR="000B28DA" w:rsidRPr="00A4112B" w:rsidRDefault="000B28DA" w:rsidP="00D321CC">
      <w:pPr>
        <w:numPr>
          <w:ilvl w:val="0"/>
          <w:numId w:val="35"/>
        </w:numPr>
        <w:rPr>
          <w:rFonts w:ascii="標楷體" w:eastAsia="標楷體" w:hAnsi="標楷體"/>
          <w:szCs w:val="24"/>
        </w:rPr>
      </w:pPr>
      <w:r w:rsidRPr="00A4112B">
        <w:rPr>
          <w:rFonts w:ascii="標楷體" w:eastAsia="標楷體" w:hAnsi="標楷體"/>
          <w:b/>
          <w:bCs/>
          <w:szCs w:val="24"/>
        </w:rPr>
        <w:t>Barbiturates</w:t>
      </w:r>
      <w:r w:rsidRPr="00A4112B">
        <w:rPr>
          <w:rFonts w:ascii="標楷體" w:eastAsia="標楷體" w:hAnsi="標楷體" w:hint="eastAsia"/>
          <w:b/>
          <w:bCs/>
          <w:szCs w:val="24"/>
        </w:rPr>
        <w:t>、</w:t>
      </w:r>
      <w:r w:rsidRPr="00A4112B">
        <w:rPr>
          <w:rFonts w:ascii="標楷體" w:eastAsia="標楷體" w:hAnsi="標楷體"/>
          <w:b/>
          <w:bCs/>
          <w:szCs w:val="24"/>
        </w:rPr>
        <w:t>phenytoin</w:t>
      </w:r>
      <w:r w:rsidRPr="00A4112B">
        <w:rPr>
          <w:rFonts w:ascii="標楷體" w:eastAsia="標楷體" w:hAnsi="標楷體" w:hint="eastAsia"/>
          <w:b/>
          <w:bCs/>
          <w:szCs w:val="24"/>
        </w:rPr>
        <w:t>、</w:t>
      </w:r>
      <w:r w:rsidRPr="00A4112B">
        <w:rPr>
          <w:rFonts w:ascii="標楷體" w:eastAsia="標楷體" w:hAnsi="標楷體"/>
          <w:b/>
          <w:bCs/>
          <w:szCs w:val="24"/>
        </w:rPr>
        <w:t>isoproterenol</w:t>
      </w:r>
      <w:r w:rsidRPr="00A4112B">
        <w:rPr>
          <w:rFonts w:ascii="標楷體" w:eastAsia="標楷體" w:hAnsi="標楷體" w:hint="eastAsia"/>
          <w:b/>
          <w:bCs/>
          <w:szCs w:val="24"/>
        </w:rPr>
        <w:t>、</w:t>
      </w:r>
      <w:r w:rsidRPr="00A4112B">
        <w:rPr>
          <w:rFonts w:ascii="標楷體" w:eastAsia="標楷體" w:hAnsi="標楷體"/>
          <w:b/>
          <w:bCs/>
          <w:szCs w:val="24"/>
        </w:rPr>
        <w:t>charcoal</w:t>
      </w:r>
      <w:r w:rsidRPr="00A4112B">
        <w:rPr>
          <w:rFonts w:ascii="標楷體" w:eastAsia="標楷體" w:hAnsi="標楷體" w:hint="eastAsia"/>
          <w:b/>
          <w:bCs/>
          <w:szCs w:val="24"/>
        </w:rPr>
        <w:t>、抽煙、大麻及高蛋白質低醣飲食，均可加速茶鹼之排除，使血清濃度降低。</w:t>
      </w:r>
    </w:p>
    <w:p w:rsidR="000B28DA" w:rsidRPr="00A4112B" w:rsidRDefault="000B28DA" w:rsidP="00D321CC">
      <w:pPr>
        <w:numPr>
          <w:ilvl w:val="0"/>
          <w:numId w:val="35"/>
        </w:numPr>
        <w:rPr>
          <w:rFonts w:ascii="標楷體" w:eastAsia="標楷體" w:hAnsi="標楷體"/>
          <w:szCs w:val="24"/>
        </w:rPr>
      </w:pPr>
      <w:r w:rsidRPr="00A4112B">
        <w:rPr>
          <w:rFonts w:ascii="標楷體" w:eastAsia="標楷體" w:hAnsi="標楷體"/>
          <w:b/>
          <w:bCs/>
          <w:szCs w:val="24"/>
        </w:rPr>
        <w:t>4.</w:t>
      </w:r>
      <w:r w:rsidRPr="00A4112B">
        <w:rPr>
          <w:rFonts w:ascii="標楷體" w:eastAsia="標楷體" w:hAnsi="標楷體" w:hint="eastAsia"/>
          <w:b/>
          <w:bCs/>
          <w:szCs w:val="24"/>
        </w:rPr>
        <w:t>不同年紀之病人，其血液釐清茶鹼的能力不同，所以茶鹼劑量必須隨年紀而調整。對於一歲以下的氣喘病兒最高茶鹼使用劑量的計算公式如下</w:t>
      </w:r>
      <w:r w:rsidRPr="00A4112B">
        <w:rPr>
          <w:rFonts w:ascii="標楷體" w:eastAsia="標楷體" w:hAnsi="標楷體"/>
          <w:b/>
          <w:bCs/>
          <w:szCs w:val="24"/>
        </w:rPr>
        <w:t>: (0.3 X age in weeks) + 8 mg/kg/day</w:t>
      </w:r>
      <w:r w:rsidRPr="00A4112B">
        <w:rPr>
          <w:rFonts w:ascii="標楷體" w:eastAsia="標楷體" w:hAnsi="標楷體" w:hint="eastAsia"/>
          <w:b/>
          <w:bCs/>
          <w:szCs w:val="24"/>
        </w:rPr>
        <w:t>。對於初次使用茶鹼的氣喘病人而言，其初始使用劑量不應超過最高茶鹼使用劑量的</w:t>
      </w:r>
      <w:r w:rsidRPr="00A4112B">
        <w:rPr>
          <w:rFonts w:ascii="標楷體" w:eastAsia="標楷體" w:hAnsi="標楷體"/>
          <w:b/>
          <w:bCs/>
          <w:szCs w:val="24"/>
        </w:rPr>
        <w:t>2/3</w:t>
      </w:r>
      <w:r w:rsidRPr="00A4112B">
        <w:rPr>
          <w:rFonts w:ascii="標楷體" w:eastAsia="標楷體" w:hAnsi="標楷體" w:hint="eastAsia"/>
          <w:b/>
          <w:bCs/>
          <w:szCs w:val="24"/>
        </w:rPr>
        <w:t>。</w:t>
      </w:r>
    </w:p>
    <w:p w:rsidR="000B28DA" w:rsidRPr="00A4112B" w:rsidRDefault="000B28DA" w:rsidP="00D321CC">
      <w:pPr>
        <w:numPr>
          <w:ilvl w:val="0"/>
          <w:numId w:val="35"/>
        </w:numPr>
        <w:rPr>
          <w:rFonts w:ascii="標楷體" w:eastAsia="標楷體" w:hAnsi="標楷體"/>
          <w:szCs w:val="24"/>
        </w:rPr>
      </w:pPr>
      <w:r w:rsidRPr="00A4112B">
        <w:rPr>
          <w:rFonts w:ascii="標楷體" w:eastAsia="標楷體" w:hAnsi="標楷體"/>
          <w:b/>
          <w:bCs/>
          <w:szCs w:val="24"/>
        </w:rPr>
        <w:t>5.</w:t>
      </w:r>
      <w:r w:rsidRPr="00A4112B">
        <w:rPr>
          <w:rFonts w:ascii="標楷體" w:eastAsia="標楷體" w:hAnsi="標楷體" w:hint="eastAsia"/>
          <w:b/>
          <w:bCs/>
          <w:szCs w:val="24"/>
        </w:rPr>
        <w:t>如果病人有持續噁心、嘔吐、腹瀉、抽筋、噪動不安、不能成眠、頭疼或心律不整，臨床上要排除茶鹼中毒的可能性，應追蹤血清濃度、停藥或減量。</w:t>
      </w:r>
    </w:p>
    <w:p w:rsidR="000B28DA" w:rsidRPr="00A4112B" w:rsidRDefault="000B28DA" w:rsidP="0042328F">
      <w:pPr>
        <w:rPr>
          <w:rFonts w:ascii="標楷體" w:eastAsia="標楷體" w:hAnsi="標楷體"/>
          <w:szCs w:val="24"/>
        </w:rPr>
      </w:pPr>
    </w:p>
    <w:p w:rsidR="000B28DA" w:rsidRPr="00A4112B" w:rsidRDefault="000B28DA" w:rsidP="00D321CC">
      <w:pPr>
        <w:pStyle w:val="ListParagraph"/>
        <w:numPr>
          <w:ilvl w:val="0"/>
          <w:numId w:val="32"/>
        </w:numPr>
        <w:ind w:leftChars="0"/>
        <w:rPr>
          <w:rFonts w:ascii="標楷體" w:eastAsia="標楷體" w:hAnsi="標楷體"/>
          <w:b/>
          <w:bCs/>
        </w:rPr>
      </w:pPr>
      <w:r w:rsidRPr="00A4112B">
        <w:rPr>
          <w:rFonts w:ascii="標楷體" w:eastAsia="標楷體" w:hAnsi="標楷體" w:hint="eastAsia"/>
          <w:b/>
          <w:bCs/>
        </w:rPr>
        <w:t>類固醇藥物</w:t>
      </w:r>
    </w:p>
    <w:p w:rsidR="000B28DA" w:rsidRPr="00A4112B" w:rsidRDefault="000B28DA" w:rsidP="0042328F">
      <w:pPr>
        <w:rPr>
          <w:rFonts w:ascii="標楷體" w:eastAsia="標楷體" w:hAnsi="標楷體"/>
          <w:szCs w:val="24"/>
        </w:rPr>
      </w:pPr>
    </w:p>
    <w:p w:rsidR="000B28DA" w:rsidRPr="00A4112B" w:rsidRDefault="000B28DA" w:rsidP="00D321CC">
      <w:pPr>
        <w:numPr>
          <w:ilvl w:val="0"/>
          <w:numId w:val="36"/>
        </w:numPr>
        <w:rPr>
          <w:rFonts w:ascii="標楷體" w:eastAsia="標楷體" w:hAnsi="標楷體"/>
          <w:szCs w:val="24"/>
        </w:rPr>
      </w:pPr>
      <w:r w:rsidRPr="00A4112B">
        <w:rPr>
          <w:rFonts w:ascii="標楷體" w:eastAsia="標楷體" w:hAnsi="標楷體"/>
          <w:b/>
          <w:bCs/>
          <w:szCs w:val="24"/>
        </w:rPr>
        <w:t>1.</w:t>
      </w:r>
      <w:r w:rsidRPr="00A4112B">
        <w:rPr>
          <w:rFonts w:ascii="標楷體" w:eastAsia="標楷體" w:hAnsi="標楷體" w:hint="eastAsia"/>
          <w:b/>
          <w:bCs/>
          <w:szCs w:val="24"/>
        </w:rPr>
        <w:t>所有入院治療之氣喘病童，均應給予全身性類固醇藥物。</w:t>
      </w:r>
    </w:p>
    <w:p w:rsidR="000B28DA" w:rsidRPr="00A4112B" w:rsidRDefault="000B28DA" w:rsidP="00D321CC">
      <w:pPr>
        <w:numPr>
          <w:ilvl w:val="0"/>
          <w:numId w:val="36"/>
        </w:numPr>
        <w:rPr>
          <w:rFonts w:ascii="標楷體" w:eastAsia="標楷體" w:hAnsi="標楷體"/>
          <w:szCs w:val="24"/>
        </w:rPr>
      </w:pPr>
      <w:r w:rsidRPr="00A4112B">
        <w:rPr>
          <w:rFonts w:ascii="標楷體" w:eastAsia="標楷體" w:hAnsi="標楷體"/>
          <w:b/>
          <w:bCs/>
          <w:szCs w:val="24"/>
        </w:rPr>
        <w:t>2.</w:t>
      </w:r>
      <w:r w:rsidRPr="00A4112B">
        <w:rPr>
          <w:rFonts w:ascii="標楷體" w:eastAsia="標楷體" w:hAnsi="標楷體" w:hint="eastAsia"/>
          <w:b/>
          <w:bCs/>
          <w:szCs w:val="24"/>
        </w:rPr>
        <w:t>類固醇藥物的建議劑量為每四至六小時靜脈注射</w:t>
      </w:r>
      <w:r w:rsidRPr="00A4112B">
        <w:rPr>
          <w:rFonts w:ascii="標楷體" w:eastAsia="標楷體" w:hAnsi="標楷體"/>
          <w:b/>
          <w:bCs/>
          <w:szCs w:val="24"/>
        </w:rPr>
        <w:t>hydrocortisone 3-4mg/Kg</w:t>
      </w:r>
      <w:r w:rsidRPr="00A4112B">
        <w:rPr>
          <w:rFonts w:ascii="標楷體" w:eastAsia="標楷體" w:hAnsi="標楷體" w:hint="eastAsia"/>
          <w:b/>
          <w:bCs/>
          <w:szCs w:val="24"/>
        </w:rPr>
        <w:t>或</w:t>
      </w:r>
      <w:r w:rsidRPr="00A4112B">
        <w:rPr>
          <w:rFonts w:ascii="標楷體" w:eastAsia="標楷體" w:hAnsi="標楷體"/>
          <w:b/>
          <w:bCs/>
          <w:szCs w:val="24"/>
        </w:rPr>
        <w:t>methylprednisolone 0.5-lmg/Kg</w:t>
      </w:r>
      <w:r w:rsidRPr="00A4112B">
        <w:rPr>
          <w:rFonts w:ascii="標楷體" w:eastAsia="標楷體" w:hAnsi="標楷體" w:hint="eastAsia"/>
          <w:b/>
          <w:bCs/>
          <w:szCs w:val="24"/>
        </w:rPr>
        <w:t>。後者有較少之礦物質類固醇副作用。</w:t>
      </w:r>
    </w:p>
    <w:p w:rsidR="000B28DA" w:rsidRPr="00A4112B" w:rsidRDefault="000B28DA" w:rsidP="00D321CC">
      <w:pPr>
        <w:numPr>
          <w:ilvl w:val="0"/>
          <w:numId w:val="36"/>
        </w:numPr>
        <w:rPr>
          <w:rFonts w:ascii="標楷體" w:eastAsia="標楷體" w:hAnsi="標楷體"/>
          <w:szCs w:val="24"/>
        </w:rPr>
      </w:pPr>
      <w:r w:rsidRPr="00A4112B">
        <w:rPr>
          <w:rFonts w:ascii="標楷體" w:eastAsia="標楷體" w:hAnsi="標楷體"/>
          <w:b/>
          <w:bCs/>
          <w:szCs w:val="24"/>
        </w:rPr>
        <w:t>3.</w:t>
      </w:r>
      <w:r w:rsidRPr="00A4112B">
        <w:rPr>
          <w:rFonts w:ascii="標楷體" w:eastAsia="標楷體" w:hAnsi="標楷體" w:hint="eastAsia"/>
          <w:b/>
          <w:bCs/>
          <w:szCs w:val="24"/>
        </w:rPr>
        <w:t>使用類固醇藥物於一個小時後就可發揮加強乙二型交感神經興奮劑的作用</w:t>
      </w:r>
      <w:r w:rsidRPr="00A4112B">
        <w:rPr>
          <w:rFonts w:ascii="標楷體" w:eastAsia="標楷體" w:hAnsi="標楷體"/>
          <w:b/>
          <w:bCs/>
          <w:szCs w:val="24"/>
        </w:rPr>
        <w:t>;</w:t>
      </w:r>
      <w:r w:rsidRPr="00A4112B">
        <w:rPr>
          <w:rFonts w:ascii="標楷體" w:eastAsia="標楷體" w:hAnsi="標楷體" w:hint="eastAsia"/>
          <w:b/>
          <w:bCs/>
          <w:szCs w:val="24"/>
        </w:rPr>
        <w:t>而在六至十二小時後，就有顯著之抗氣喘發炎效果</w:t>
      </w:r>
      <w:r w:rsidRPr="00A4112B">
        <w:rPr>
          <w:rFonts w:ascii="標楷體" w:eastAsia="標楷體" w:hAnsi="標楷體"/>
          <w:b/>
          <w:bCs/>
          <w:szCs w:val="24"/>
        </w:rPr>
        <w:t>;</w:t>
      </w:r>
      <w:r w:rsidRPr="00A4112B">
        <w:rPr>
          <w:rFonts w:ascii="標楷體" w:eastAsia="標楷體" w:hAnsi="標楷體" w:hint="eastAsia"/>
          <w:b/>
          <w:bCs/>
          <w:szCs w:val="24"/>
        </w:rPr>
        <w:t>在使用三日後達到最佳之臨床療效。</w:t>
      </w:r>
    </w:p>
    <w:p w:rsidR="000B28DA" w:rsidRPr="00A4112B" w:rsidRDefault="000B28DA" w:rsidP="00D321CC">
      <w:pPr>
        <w:numPr>
          <w:ilvl w:val="0"/>
          <w:numId w:val="36"/>
        </w:numPr>
        <w:rPr>
          <w:rFonts w:ascii="標楷體" w:eastAsia="標楷體" w:hAnsi="標楷體"/>
          <w:szCs w:val="24"/>
        </w:rPr>
      </w:pPr>
      <w:r w:rsidRPr="00A4112B">
        <w:rPr>
          <w:rFonts w:ascii="標楷體" w:eastAsia="標楷體" w:hAnsi="標楷體"/>
          <w:b/>
          <w:bCs/>
          <w:szCs w:val="24"/>
        </w:rPr>
        <w:t>4,.</w:t>
      </w:r>
      <w:r w:rsidRPr="00A4112B">
        <w:rPr>
          <w:rFonts w:ascii="標楷體" w:eastAsia="標楷體" w:hAnsi="標楷體" w:hint="eastAsia"/>
          <w:b/>
          <w:bCs/>
          <w:szCs w:val="24"/>
        </w:rPr>
        <w:t>短期使用全身性類固醇藥物，若使用的期間少於二週，通常不會引起顯著之臨床副作用，也可以驟然停用，不會引起腎上腺危機</w:t>
      </w:r>
      <w:r w:rsidRPr="00A4112B">
        <w:rPr>
          <w:rFonts w:ascii="標楷體" w:eastAsia="標楷體" w:hAnsi="標楷體"/>
          <w:b/>
          <w:bCs/>
          <w:szCs w:val="24"/>
        </w:rPr>
        <w:t>(adrenal crisis)</w:t>
      </w:r>
      <w:r w:rsidRPr="00A4112B">
        <w:rPr>
          <w:rFonts w:ascii="標楷體" w:eastAsia="標楷體" w:hAnsi="標楷體" w:hint="eastAsia"/>
          <w:b/>
          <w:bCs/>
          <w:szCs w:val="24"/>
        </w:rPr>
        <w:t>。</w:t>
      </w:r>
    </w:p>
    <w:p w:rsidR="000B28DA" w:rsidRPr="00A4112B" w:rsidRDefault="000B28DA" w:rsidP="0069761A">
      <w:pPr>
        <w:rPr>
          <w:rFonts w:ascii="標楷體" w:eastAsia="標楷體" w:hAnsi="標楷體"/>
          <w:szCs w:val="24"/>
        </w:rPr>
      </w:pPr>
    </w:p>
    <w:p w:rsidR="000B28DA" w:rsidRPr="00A4112B" w:rsidRDefault="000B28DA" w:rsidP="0042328F">
      <w:pPr>
        <w:rPr>
          <w:rFonts w:ascii="標楷體" w:eastAsia="標楷體" w:hAnsi="標楷體"/>
          <w:b/>
          <w:bCs/>
          <w:szCs w:val="24"/>
        </w:rPr>
      </w:pPr>
      <w:r w:rsidRPr="00A4112B">
        <w:rPr>
          <w:rFonts w:ascii="標楷體" w:eastAsia="標楷體" w:hAnsi="標楷體" w:hint="eastAsia"/>
          <w:b/>
          <w:bCs/>
          <w:szCs w:val="24"/>
        </w:rPr>
        <w:t>五、其他的支氣管擴張劑</w:t>
      </w:r>
    </w:p>
    <w:p w:rsidR="000B28DA" w:rsidRPr="00A4112B" w:rsidRDefault="000B28DA" w:rsidP="0042328F">
      <w:pPr>
        <w:rPr>
          <w:rFonts w:ascii="標楷體" w:eastAsia="標楷體" w:hAnsi="標楷體"/>
          <w:b/>
          <w:bCs/>
          <w:szCs w:val="24"/>
        </w:rPr>
      </w:pPr>
    </w:p>
    <w:p w:rsidR="000B28DA" w:rsidRPr="00A4112B" w:rsidRDefault="000B28DA" w:rsidP="00D321CC">
      <w:pPr>
        <w:numPr>
          <w:ilvl w:val="0"/>
          <w:numId w:val="37"/>
        </w:numPr>
        <w:rPr>
          <w:rFonts w:ascii="標楷體" w:eastAsia="標楷體" w:hAnsi="標楷體"/>
          <w:szCs w:val="24"/>
        </w:rPr>
      </w:pPr>
      <w:r w:rsidRPr="00A4112B">
        <w:rPr>
          <w:rFonts w:ascii="標楷體" w:eastAsia="標楷體" w:hAnsi="標楷體" w:hint="eastAsia"/>
          <w:b/>
          <w:bCs/>
          <w:szCs w:val="24"/>
        </w:rPr>
        <w:t>皮下或靜脈注射腎上腺素可用於急性全身型過敏反應性休克及血管性水腫，但不建議常規用於氣喘急性發作。</w:t>
      </w:r>
      <w:r w:rsidRPr="00A4112B">
        <w:rPr>
          <w:rFonts w:ascii="標楷體" w:eastAsia="標楷體" w:hAnsi="標楷體"/>
          <w:b/>
          <w:bCs/>
          <w:szCs w:val="24"/>
        </w:rPr>
        <w:t xml:space="preserve"> </w:t>
      </w:r>
    </w:p>
    <w:p w:rsidR="000B28DA" w:rsidRPr="00A4112B" w:rsidRDefault="000B28DA" w:rsidP="00D321CC">
      <w:pPr>
        <w:numPr>
          <w:ilvl w:val="0"/>
          <w:numId w:val="37"/>
        </w:numPr>
        <w:rPr>
          <w:rFonts w:ascii="標楷體" w:eastAsia="標楷體" w:hAnsi="標楷體"/>
          <w:szCs w:val="24"/>
        </w:rPr>
      </w:pPr>
      <w:r w:rsidRPr="00A4112B">
        <w:rPr>
          <w:rFonts w:ascii="標楷體" w:eastAsia="標楷體" w:hAnsi="標楷體" w:hint="eastAsia"/>
          <w:b/>
          <w:bCs/>
          <w:szCs w:val="24"/>
        </w:rPr>
        <w:t>硫酸鎂（</w:t>
      </w:r>
      <w:r w:rsidRPr="00A4112B">
        <w:rPr>
          <w:rFonts w:ascii="標楷體" w:eastAsia="標楷體" w:hAnsi="標楷體"/>
          <w:b/>
          <w:bCs/>
          <w:szCs w:val="24"/>
        </w:rPr>
        <w:t>Magnesium sulfate</w:t>
      </w:r>
      <w:r w:rsidRPr="00A4112B">
        <w:rPr>
          <w:rFonts w:ascii="標楷體" w:eastAsia="標楷體" w:hAnsi="標楷體" w:hint="eastAsia"/>
          <w:b/>
          <w:bCs/>
          <w:szCs w:val="24"/>
        </w:rPr>
        <w:t>）：靜脈注射硫酸鎂</w:t>
      </w:r>
      <w:r w:rsidRPr="00A4112B">
        <w:rPr>
          <w:rFonts w:ascii="標楷體" w:eastAsia="標楷體" w:hAnsi="標楷體"/>
          <w:b/>
          <w:bCs/>
          <w:szCs w:val="24"/>
        </w:rPr>
        <w:t>(</w:t>
      </w:r>
      <w:r w:rsidRPr="00A4112B">
        <w:rPr>
          <w:rFonts w:ascii="標楷體" w:eastAsia="標楷體" w:hAnsi="標楷體" w:hint="eastAsia"/>
          <w:b/>
          <w:bCs/>
          <w:szCs w:val="24"/>
        </w:rPr>
        <w:t>一次</w:t>
      </w:r>
      <w:r w:rsidRPr="00A4112B">
        <w:rPr>
          <w:rFonts w:ascii="標楷體" w:eastAsia="標楷體" w:hAnsi="標楷體"/>
          <w:b/>
          <w:bCs/>
          <w:szCs w:val="24"/>
        </w:rPr>
        <w:t>2</w:t>
      </w:r>
      <w:r w:rsidRPr="00A4112B">
        <w:rPr>
          <w:rFonts w:ascii="標楷體" w:eastAsia="標楷體" w:hAnsi="標楷體" w:hint="eastAsia"/>
          <w:b/>
          <w:bCs/>
          <w:szCs w:val="24"/>
        </w:rPr>
        <w:t>克之單一劑量緩慢靜注</w:t>
      </w:r>
      <w:r w:rsidRPr="00A4112B">
        <w:rPr>
          <w:rFonts w:ascii="標楷體" w:eastAsia="標楷體" w:hAnsi="標楷體"/>
          <w:b/>
          <w:bCs/>
          <w:szCs w:val="24"/>
        </w:rPr>
        <w:t>20</w:t>
      </w:r>
      <w:r w:rsidRPr="00A4112B">
        <w:rPr>
          <w:rFonts w:ascii="標楷體" w:eastAsia="標楷體" w:hAnsi="標楷體" w:hint="eastAsia"/>
          <w:b/>
          <w:bCs/>
          <w:szCs w:val="24"/>
        </w:rPr>
        <w:t>分鐘</w:t>
      </w:r>
      <w:r w:rsidRPr="00A4112B">
        <w:rPr>
          <w:rFonts w:ascii="標楷體" w:eastAsia="標楷體" w:hAnsi="標楷體"/>
          <w:b/>
          <w:bCs/>
          <w:szCs w:val="24"/>
        </w:rPr>
        <w:t>)</w:t>
      </w:r>
      <w:r w:rsidRPr="00A4112B">
        <w:rPr>
          <w:rFonts w:ascii="標楷體" w:eastAsia="標楷體" w:hAnsi="標楷體" w:hint="eastAsia"/>
          <w:b/>
          <w:bCs/>
          <w:szCs w:val="24"/>
        </w:rPr>
        <w:t>並不建議常規用於氣喘發作，但對某些經過選擇的病人，如</w:t>
      </w:r>
      <w:r w:rsidRPr="00A4112B">
        <w:rPr>
          <w:rFonts w:ascii="標楷體" w:eastAsia="標楷體" w:hAnsi="標楷體"/>
          <w:b/>
          <w:bCs/>
          <w:szCs w:val="24"/>
        </w:rPr>
        <w:t>FEV1</w:t>
      </w:r>
      <w:r w:rsidRPr="00A4112B">
        <w:rPr>
          <w:rFonts w:ascii="標楷體" w:eastAsia="標楷體" w:hAnsi="標楷體" w:hint="eastAsia"/>
          <w:b/>
          <w:bCs/>
          <w:szCs w:val="24"/>
        </w:rPr>
        <w:t>介於預估值之</w:t>
      </w:r>
      <w:r w:rsidRPr="00A4112B">
        <w:rPr>
          <w:rFonts w:ascii="標楷體" w:eastAsia="標楷體" w:hAnsi="標楷體"/>
          <w:b/>
          <w:bCs/>
          <w:szCs w:val="24"/>
        </w:rPr>
        <w:t>25%</w:t>
      </w:r>
      <w:r w:rsidRPr="00A4112B">
        <w:rPr>
          <w:rFonts w:ascii="標楷體" w:eastAsia="標楷體" w:hAnsi="標楷體" w:hint="eastAsia"/>
          <w:b/>
          <w:bCs/>
          <w:szCs w:val="24"/>
        </w:rPr>
        <w:t>至</w:t>
      </w:r>
      <w:r w:rsidRPr="00A4112B">
        <w:rPr>
          <w:rFonts w:ascii="標楷體" w:eastAsia="標楷體" w:hAnsi="標楷體"/>
          <w:b/>
          <w:bCs/>
          <w:szCs w:val="24"/>
        </w:rPr>
        <w:t>30%</w:t>
      </w:r>
      <w:r w:rsidRPr="00A4112B">
        <w:rPr>
          <w:rFonts w:ascii="標楷體" w:eastAsia="標楷體" w:hAnsi="標楷體" w:hint="eastAsia"/>
          <w:b/>
          <w:bCs/>
          <w:szCs w:val="24"/>
        </w:rPr>
        <w:t>之間者、初步治療無效之成人或兒童、或雖經過一小時以上治療，</w:t>
      </w:r>
      <w:r w:rsidRPr="00A4112B">
        <w:rPr>
          <w:rFonts w:ascii="標楷體" w:eastAsia="標楷體" w:hAnsi="標楷體"/>
          <w:b/>
          <w:bCs/>
          <w:szCs w:val="24"/>
        </w:rPr>
        <w:t>FEV1</w:t>
      </w:r>
      <w:r w:rsidRPr="00A4112B">
        <w:rPr>
          <w:rFonts w:ascii="標楷體" w:eastAsia="標楷體" w:hAnsi="標楷體" w:hint="eastAsia"/>
          <w:b/>
          <w:bCs/>
          <w:szCs w:val="24"/>
        </w:rPr>
        <w:t>仍無法恢復至預估值之</w:t>
      </w:r>
      <w:r w:rsidRPr="00A4112B">
        <w:rPr>
          <w:rFonts w:ascii="標楷體" w:eastAsia="標楷體" w:hAnsi="標楷體"/>
          <w:b/>
          <w:bCs/>
          <w:szCs w:val="24"/>
        </w:rPr>
        <w:t>60%</w:t>
      </w:r>
      <w:r w:rsidRPr="00A4112B">
        <w:rPr>
          <w:rFonts w:ascii="標楷體" w:eastAsia="標楷體" w:hAnsi="標楷體" w:hint="eastAsia"/>
          <w:b/>
          <w:bCs/>
          <w:szCs w:val="24"/>
        </w:rPr>
        <w:t>以上者，硫酸鎂有助於降低住院率。</w:t>
      </w:r>
    </w:p>
    <w:p w:rsidR="000B28DA" w:rsidRPr="00A4112B" w:rsidRDefault="000B28DA" w:rsidP="00D321CC">
      <w:pPr>
        <w:numPr>
          <w:ilvl w:val="0"/>
          <w:numId w:val="37"/>
        </w:numPr>
        <w:rPr>
          <w:rFonts w:ascii="標楷體" w:eastAsia="標楷體" w:hAnsi="標楷體"/>
          <w:szCs w:val="24"/>
        </w:rPr>
      </w:pPr>
      <w:r w:rsidRPr="00A4112B">
        <w:rPr>
          <w:rFonts w:ascii="標楷體" w:eastAsia="標楷體" w:hAnsi="標楷體" w:hint="eastAsia"/>
          <w:b/>
          <w:bCs/>
          <w:szCs w:val="24"/>
        </w:rPr>
        <w:t>嚴重氣喘急性發作者使用</w:t>
      </w:r>
      <w:r w:rsidRPr="00A4112B">
        <w:rPr>
          <w:rFonts w:ascii="標楷體" w:eastAsia="標楷體" w:hAnsi="標楷體"/>
          <w:b/>
          <w:bCs/>
          <w:szCs w:val="24"/>
        </w:rPr>
        <w:t xml:space="preserve"> Salbutamol</w:t>
      </w:r>
      <w:r w:rsidRPr="00A4112B">
        <w:rPr>
          <w:rFonts w:ascii="標楷體" w:eastAsia="標楷體" w:hAnsi="標楷體" w:hint="eastAsia"/>
          <w:b/>
          <w:bCs/>
          <w:szCs w:val="24"/>
        </w:rPr>
        <w:t>加入等張之硫酸鎂一起氣霧吸入可加強支氣管擴張效果。</w:t>
      </w:r>
      <w:r w:rsidRPr="00A4112B">
        <w:rPr>
          <w:rFonts w:ascii="標楷體" w:eastAsia="標楷體" w:hAnsi="標楷體"/>
          <w:b/>
          <w:bCs/>
          <w:szCs w:val="24"/>
        </w:rPr>
        <w:t xml:space="preserve"> </w:t>
      </w:r>
    </w:p>
    <w:p w:rsidR="000B28DA" w:rsidRPr="00A4112B" w:rsidRDefault="000B28DA" w:rsidP="0042328F">
      <w:pPr>
        <w:rPr>
          <w:rFonts w:ascii="標楷體" w:eastAsia="標楷體" w:hAnsi="標楷體"/>
          <w:szCs w:val="24"/>
        </w:rPr>
      </w:pPr>
    </w:p>
    <w:p w:rsidR="000B28DA" w:rsidRPr="00A4112B" w:rsidRDefault="000B28DA" w:rsidP="006E1067">
      <w:pPr>
        <w:rPr>
          <w:rFonts w:ascii="標楷體" w:eastAsia="標楷體" w:hAnsi="標楷體"/>
          <w:b/>
          <w:bCs/>
          <w:szCs w:val="24"/>
        </w:rPr>
      </w:pPr>
      <w:r w:rsidRPr="00A4112B">
        <w:rPr>
          <w:rFonts w:ascii="標楷體" w:eastAsia="標楷體" w:hAnsi="標楷體" w:hint="eastAsia"/>
          <w:b/>
          <w:bCs/>
          <w:szCs w:val="24"/>
        </w:rPr>
        <w:t>六、人工呼吸器治療</w:t>
      </w:r>
    </w:p>
    <w:p w:rsidR="000B28DA" w:rsidRPr="00A4112B" w:rsidRDefault="000B28DA" w:rsidP="000D6A56">
      <w:pPr>
        <w:rPr>
          <w:rFonts w:ascii="標楷體" w:eastAsia="標楷體" w:hAnsi="標楷體"/>
          <w:szCs w:val="24"/>
        </w:rPr>
      </w:pPr>
    </w:p>
    <w:p w:rsidR="000B28DA" w:rsidRPr="00A4112B" w:rsidRDefault="000B28DA" w:rsidP="00D321CC">
      <w:pPr>
        <w:numPr>
          <w:ilvl w:val="0"/>
          <w:numId w:val="38"/>
        </w:numPr>
        <w:rPr>
          <w:rFonts w:ascii="標楷體" w:eastAsia="標楷體" w:hAnsi="標楷體"/>
          <w:b/>
          <w:bCs/>
          <w:szCs w:val="24"/>
        </w:rPr>
      </w:pPr>
      <w:r w:rsidRPr="00A4112B">
        <w:rPr>
          <w:rFonts w:ascii="標楷體" w:eastAsia="標楷體" w:hAnsi="標楷體"/>
          <w:b/>
          <w:bCs/>
          <w:szCs w:val="24"/>
        </w:rPr>
        <w:t>l.</w:t>
      </w:r>
      <w:r w:rsidRPr="00A4112B">
        <w:rPr>
          <w:rFonts w:ascii="標楷體" w:eastAsia="標楷體" w:hAnsi="標楷體" w:hint="eastAsia"/>
          <w:b/>
          <w:bCs/>
          <w:szCs w:val="24"/>
        </w:rPr>
        <w:t>用人工呼吸器的目的，在於改善氧和狀態，維持適當之</w:t>
      </w:r>
      <w:r w:rsidRPr="00A4112B">
        <w:rPr>
          <w:rFonts w:ascii="標楷體" w:eastAsia="標楷體" w:hAnsi="標楷體"/>
          <w:b/>
          <w:bCs/>
          <w:szCs w:val="24"/>
        </w:rPr>
        <w:t>PaCO2</w:t>
      </w:r>
      <w:r w:rsidRPr="00A4112B">
        <w:rPr>
          <w:rFonts w:ascii="標楷體" w:eastAsia="標楷體" w:hAnsi="標楷體" w:hint="eastAsia"/>
          <w:b/>
          <w:bCs/>
          <w:szCs w:val="24"/>
        </w:rPr>
        <w:t>於正常範圍，及避免壓力傷害</w:t>
      </w:r>
      <w:r w:rsidRPr="00A4112B">
        <w:rPr>
          <w:rFonts w:ascii="標楷體" w:eastAsia="標楷體" w:hAnsi="標楷體"/>
          <w:b/>
          <w:bCs/>
          <w:szCs w:val="24"/>
        </w:rPr>
        <w:t>(barotrauma)</w:t>
      </w:r>
      <w:r w:rsidRPr="00A4112B">
        <w:rPr>
          <w:rFonts w:ascii="標楷體" w:eastAsia="標楷體" w:hAnsi="標楷體" w:hint="eastAsia"/>
          <w:b/>
          <w:bCs/>
          <w:szCs w:val="24"/>
        </w:rPr>
        <w:t>。</w:t>
      </w:r>
    </w:p>
    <w:p w:rsidR="000B28DA" w:rsidRPr="00A4112B" w:rsidRDefault="000B28DA" w:rsidP="00D321CC">
      <w:pPr>
        <w:numPr>
          <w:ilvl w:val="0"/>
          <w:numId w:val="38"/>
        </w:numPr>
        <w:rPr>
          <w:rFonts w:ascii="標楷體" w:eastAsia="標楷體" w:hAnsi="標楷體"/>
          <w:szCs w:val="24"/>
        </w:rPr>
      </w:pPr>
      <w:r w:rsidRPr="00A4112B">
        <w:rPr>
          <w:rFonts w:ascii="標楷體" w:eastAsia="標楷體" w:hAnsi="標楷體"/>
          <w:b/>
          <w:bCs/>
          <w:szCs w:val="24"/>
        </w:rPr>
        <w:t>2.</w:t>
      </w:r>
      <w:r w:rsidRPr="00A4112B">
        <w:rPr>
          <w:rFonts w:ascii="標楷體" w:eastAsia="標楷體" w:hAnsi="標楷體" w:hint="eastAsia"/>
          <w:b/>
          <w:bCs/>
          <w:szCs w:val="24"/>
        </w:rPr>
        <w:t>當病人有下列情況時，應考慮氣管插管及使用人工呼吸器</w:t>
      </w:r>
      <w:r w:rsidRPr="00A4112B">
        <w:rPr>
          <w:rFonts w:ascii="標楷體" w:eastAsia="標楷體" w:hAnsi="標楷體"/>
          <w:b/>
          <w:bCs/>
          <w:szCs w:val="24"/>
        </w:rPr>
        <w:t>:</w:t>
      </w:r>
    </w:p>
    <w:p w:rsidR="000B28DA" w:rsidRPr="00A4112B" w:rsidRDefault="000B28DA" w:rsidP="00D321CC">
      <w:pPr>
        <w:numPr>
          <w:ilvl w:val="0"/>
          <w:numId w:val="38"/>
        </w:numPr>
        <w:rPr>
          <w:rFonts w:ascii="標楷體" w:eastAsia="標楷體" w:hAnsi="標楷體"/>
          <w:szCs w:val="24"/>
        </w:rPr>
      </w:pPr>
      <w:r w:rsidRPr="00A4112B">
        <w:rPr>
          <w:rFonts w:ascii="標楷體" w:eastAsia="標楷體" w:hAnsi="標楷體"/>
          <w:b/>
          <w:bCs/>
          <w:szCs w:val="24"/>
        </w:rPr>
        <w:t xml:space="preserve"> (l)</w:t>
      </w:r>
      <w:r w:rsidRPr="00A4112B">
        <w:rPr>
          <w:rFonts w:ascii="標楷體" w:eastAsia="標楷體" w:hAnsi="標楷體" w:hint="eastAsia"/>
          <w:b/>
          <w:bCs/>
          <w:szCs w:val="24"/>
        </w:rPr>
        <w:t>體力逐漸衰竭，導致呼吸力量減少。</w:t>
      </w:r>
    </w:p>
    <w:p w:rsidR="000B28DA" w:rsidRPr="00A4112B" w:rsidRDefault="000B28DA" w:rsidP="00D321CC">
      <w:pPr>
        <w:numPr>
          <w:ilvl w:val="0"/>
          <w:numId w:val="38"/>
        </w:numPr>
        <w:rPr>
          <w:rFonts w:ascii="標楷體" w:eastAsia="標楷體" w:hAnsi="標楷體"/>
          <w:szCs w:val="24"/>
        </w:rPr>
      </w:pPr>
      <w:r w:rsidRPr="00A4112B">
        <w:rPr>
          <w:rFonts w:ascii="標楷體" w:eastAsia="標楷體" w:hAnsi="標楷體"/>
          <w:b/>
          <w:bCs/>
          <w:szCs w:val="24"/>
        </w:rPr>
        <w:t xml:space="preserve"> (2)</w:t>
      </w:r>
      <w:r w:rsidRPr="00A4112B">
        <w:rPr>
          <w:rFonts w:ascii="標楷體" w:eastAsia="標楷體" w:hAnsi="標楷體" w:hint="eastAsia"/>
          <w:b/>
          <w:bCs/>
          <w:szCs w:val="24"/>
        </w:rPr>
        <w:t>意識狀態惡化。</w:t>
      </w:r>
    </w:p>
    <w:p w:rsidR="000B28DA" w:rsidRPr="00A4112B" w:rsidRDefault="000B28DA" w:rsidP="00D321CC">
      <w:pPr>
        <w:numPr>
          <w:ilvl w:val="0"/>
          <w:numId w:val="38"/>
        </w:numPr>
        <w:rPr>
          <w:rFonts w:ascii="標楷體" w:eastAsia="標楷體" w:hAnsi="標楷體"/>
          <w:szCs w:val="24"/>
        </w:rPr>
      </w:pPr>
      <w:r w:rsidRPr="00A4112B">
        <w:rPr>
          <w:rFonts w:ascii="標楷體" w:eastAsia="標楷體" w:hAnsi="標楷體"/>
          <w:b/>
          <w:bCs/>
          <w:szCs w:val="24"/>
        </w:rPr>
        <w:t xml:space="preserve"> (3)</w:t>
      </w:r>
      <w:r w:rsidRPr="00A4112B">
        <w:rPr>
          <w:rFonts w:ascii="標楷體" w:eastAsia="標楷體" w:hAnsi="標楷體" w:hint="eastAsia"/>
          <w:b/>
          <w:bCs/>
          <w:szCs w:val="24"/>
        </w:rPr>
        <w:t>聽診時沒有呼吸音或喘鳴聲。</w:t>
      </w:r>
    </w:p>
    <w:p w:rsidR="000B28DA" w:rsidRPr="00A4112B" w:rsidRDefault="000B28DA" w:rsidP="00D321CC">
      <w:pPr>
        <w:numPr>
          <w:ilvl w:val="0"/>
          <w:numId w:val="38"/>
        </w:numPr>
        <w:rPr>
          <w:rFonts w:ascii="標楷體" w:eastAsia="標楷體" w:hAnsi="標楷體"/>
          <w:szCs w:val="24"/>
        </w:rPr>
      </w:pPr>
      <w:r w:rsidRPr="00A4112B">
        <w:rPr>
          <w:rFonts w:ascii="標楷體" w:eastAsia="標楷體" w:hAnsi="標楷體"/>
          <w:b/>
          <w:bCs/>
          <w:szCs w:val="24"/>
        </w:rPr>
        <w:t xml:space="preserve"> (4)</w:t>
      </w:r>
      <w:r w:rsidRPr="00A4112B">
        <w:rPr>
          <w:rFonts w:ascii="標楷體" w:eastAsia="標楷體" w:hAnsi="標楷體" w:hint="eastAsia"/>
          <w:b/>
          <w:bCs/>
          <w:szCs w:val="24"/>
        </w:rPr>
        <w:t>給予</w:t>
      </w:r>
      <w:r w:rsidRPr="00A4112B">
        <w:rPr>
          <w:rFonts w:ascii="標楷體" w:eastAsia="標楷體" w:hAnsi="標楷體"/>
          <w:b/>
          <w:bCs/>
          <w:szCs w:val="24"/>
        </w:rPr>
        <w:t>40%</w:t>
      </w:r>
      <w:r w:rsidRPr="00A4112B">
        <w:rPr>
          <w:rFonts w:ascii="標楷體" w:eastAsia="標楷體" w:hAnsi="標楷體" w:hint="eastAsia"/>
          <w:b/>
          <w:bCs/>
          <w:szCs w:val="24"/>
        </w:rPr>
        <w:t>氧氣時，仍有發紺現象。</w:t>
      </w:r>
    </w:p>
    <w:p w:rsidR="000B28DA" w:rsidRPr="00A4112B" w:rsidRDefault="000B28DA" w:rsidP="00D321CC">
      <w:pPr>
        <w:numPr>
          <w:ilvl w:val="0"/>
          <w:numId w:val="38"/>
        </w:numPr>
        <w:rPr>
          <w:rFonts w:ascii="標楷體" w:eastAsia="標楷體" w:hAnsi="標楷體"/>
          <w:szCs w:val="24"/>
        </w:rPr>
      </w:pPr>
      <w:r w:rsidRPr="00A4112B">
        <w:rPr>
          <w:rFonts w:ascii="標楷體" w:eastAsia="標楷體" w:hAnsi="標楷體"/>
          <w:b/>
          <w:bCs/>
          <w:szCs w:val="24"/>
        </w:rPr>
        <w:t xml:space="preserve"> (5)PaCO2</w:t>
      </w:r>
      <w:r w:rsidRPr="00A4112B">
        <w:rPr>
          <w:rFonts w:ascii="標楷體" w:eastAsia="標楷體" w:hAnsi="標楷體" w:hint="eastAsia"/>
          <w:b/>
          <w:bCs/>
          <w:szCs w:val="24"/>
        </w:rPr>
        <w:t>每小時增加</w:t>
      </w:r>
      <w:r w:rsidRPr="00A4112B">
        <w:rPr>
          <w:rFonts w:ascii="標楷體" w:eastAsia="標楷體" w:hAnsi="標楷體"/>
          <w:b/>
          <w:bCs/>
          <w:szCs w:val="24"/>
        </w:rPr>
        <w:t>5mmHg</w:t>
      </w:r>
      <w:r w:rsidRPr="00A4112B">
        <w:rPr>
          <w:rFonts w:ascii="標楷體" w:eastAsia="標楷體" w:hAnsi="標楷體" w:hint="eastAsia"/>
          <w:b/>
          <w:bCs/>
          <w:szCs w:val="24"/>
        </w:rPr>
        <w:t>以上，或己超過</w:t>
      </w:r>
      <w:r w:rsidRPr="00A4112B">
        <w:rPr>
          <w:rFonts w:ascii="標楷體" w:eastAsia="標楷體" w:hAnsi="標楷體"/>
          <w:b/>
          <w:bCs/>
          <w:szCs w:val="24"/>
        </w:rPr>
        <w:t>50mmHg</w:t>
      </w:r>
      <w:r w:rsidRPr="00A4112B">
        <w:rPr>
          <w:rFonts w:ascii="標楷體" w:eastAsia="標楷體" w:hAnsi="標楷體" w:hint="eastAsia"/>
          <w:b/>
          <w:bCs/>
          <w:szCs w:val="24"/>
        </w:rPr>
        <w:t>。</w:t>
      </w:r>
    </w:p>
    <w:p w:rsidR="000B28DA" w:rsidRPr="00A4112B" w:rsidRDefault="000B28DA" w:rsidP="000D6A56">
      <w:pPr>
        <w:rPr>
          <w:rFonts w:ascii="標楷體" w:eastAsia="標楷體" w:hAnsi="標楷體"/>
          <w:szCs w:val="24"/>
        </w:rPr>
      </w:pPr>
    </w:p>
    <w:p w:rsidR="000B28DA" w:rsidRPr="00A4112B" w:rsidRDefault="000B28DA" w:rsidP="00D321CC">
      <w:pPr>
        <w:numPr>
          <w:ilvl w:val="0"/>
          <w:numId w:val="39"/>
        </w:numPr>
        <w:rPr>
          <w:rFonts w:ascii="標楷體" w:eastAsia="標楷體" w:hAnsi="標楷體"/>
          <w:szCs w:val="24"/>
        </w:rPr>
      </w:pPr>
      <w:r w:rsidRPr="00A4112B">
        <w:rPr>
          <w:rFonts w:ascii="標楷體" w:eastAsia="標楷體" w:hAnsi="標楷體"/>
          <w:b/>
          <w:bCs/>
          <w:szCs w:val="24"/>
        </w:rPr>
        <w:t>3.</w:t>
      </w:r>
      <w:r w:rsidRPr="00A4112B">
        <w:rPr>
          <w:rFonts w:ascii="標楷體" w:eastAsia="標楷體" w:hAnsi="標楷體" w:hint="eastAsia"/>
          <w:b/>
          <w:bCs/>
          <w:szCs w:val="24"/>
        </w:rPr>
        <w:t>呼吸器之起始設定，建議使用壓力控制呼吸器模式，最高壓力儘量低於</w:t>
      </w:r>
      <w:r w:rsidRPr="00A4112B">
        <w:rPr>
          <w:rFonts w:ascii="標楷體" w:eastAsia="標楷體" w:hAnsi="標楷體"/>
          <w:b/>
          <w:bCs/>
          <w:szCs w:val="24"/>
        </w:rPr>
        <w:t>40cmH2O</w:t>
      </w:r>
      <w:r w:rsidRPr="00A4112B">
        <w:rPr>
          <w:rFonts w:ascii="標楷體" w:eastAsia="標楷體" w:hAnsi="標楷體" w:hint="eastAsia"/>
          <w:b/>
          <w:bCs/>
          <w:szCs w:val="24"/>
        </w:rPr>
        <w:t>，呼吸速度每分鐘</w:t>
      </w:r>
      <w:r>
        <w:rPr>
          <w:rFonts w:ascii="標楷體" w:eastAsia="標楷體" w:hAnsi="標楷體"/>
          <w:b/>
          <w:bCs/>
          <w:szCs w:val="24"/>
        </w:rPr>
        <w:t>12</w:t>
      </w:r>
      <w:r w:rsidRPr="00A4112B">
        <w:rPr>
          <w:rFonts w:ascii="標楷體" w:eastAsia="標楷體" w:hAnsi="標楷體"/>
          <w:b/>
          <w:bCs/>
          <w:szCs w:val="24"/>
        </w:rPr>
        <w:t>-1</w:t>
      </w:r>
      <w:r>
        <w:rPr>
          <w:rFonts w:ascii="標楷體" w:eastAsia="標楷體" w:hAnsi="標楷體"/>
          <w:b/>
          <w:bCs/>
          <w:szCs w:val="24"/>
        </w:rPr>
        <w:t>4</w:t>
      </w:r>
      <w:r w:rsidRPr="00A4112B">
        <w:rPr>
          <w:rFonts w:ascii="標楷體" w:eastAsia="標楷體" w:hAnsi="標楷體" w:hint="eastAsia"/>
          <w:b/>
          <w:bCs/>
          <w:szCs w:val="24"/>
        </w:rPr>
        <w:t>下，吸氣時間</w:t>
      </w:r>
      <w:r>
        <w:rPr>
          <w:rFonts w:ascii="標楷體" w:eastAsia="標楷體" w:hAnsi="標楷體"/>
          <w:b/>
          <w:bCs/>
          <w:szCs w:val="24"/>
        </w:rPr>
        <w:t>1-1.2</w:t>
      </w:r>
      <w:r>
        <w:rPr>
          <w:rFonts w:ascii="標楷體" w:eastAsia="標楷體" w:hAnsi="標楷體" w:hint="eastAsia"/>
          <w:b/>
          <w:bCs/>
          <w:szCs w:val="24"/>
        </w:rPr>
        <w:t>秒</w:t>
      </w:r>
      <w:r w:rsidRPr="00A4112B">
        <w:rPr>
          <w:rFonts w:ascii="標楷體" w:eastAsia="標楷體" w:hAnsi="標楷體" w:hint="eastAsia"/>
          <w:b/>
          <w:bCs/>
          <w:szCs w:val="24"/>
        </w:rPr>
        <w:t>，呼氣時間較長而吸氣時間較短</w:t>
      </w:r>
      <w:r>
        <w:rPr>
          <w:rFonts w:ascii="標楷體" w:eastAsia="標楷體" w:hAnsi="標楷體"/>
          <w:b/>
          <w:bCs/>
          <w:szCs w:val="24"/>
        </w:rPr>
        <w:t>(I</w:t>
      </w:r>
      <w:r>
        <w:rPr>
          <w:rFonts w:ascii="標楷體" w:eastAsia="標楷體" w:hAnsi="標楷體" w:hint="eastAsia"/>
          <w:b/>
          <w:bCs/>
          <w:szCs w:val="24"/>
        </w:rPr>
        <w:t>：</w:t>
      </w:r>
      <w:r>
        <w:rPr>
          <w:rFonts w:ascii="標楷體" w:eastAsia="標楷體" w:hAnsi="標楷體"/>
          <w:b/>
          <w:bCs/>
          <w:szCs w:val="24"/>
        </w:rPr>
        <w:t>E</w:t>
      </w:r>
      <w:r w:rsidRPr="00A4112B">
        <w:rPr>
          <w:rFonts w:ascii="標楷體" w:eastAsia="標楷體" w:hAnsi="標楷體" w:hint="eastAsia"/>
          <w:b/>
          <w:bCs/>
          <w:szCs w:val="24"/>
        </w:rPr>
        <w:t>設定</w:t>
      </w:r>
      <w:r>
        <w:rPr>
          <w:rFonts w:ascii="標楷體" w:eastAsia="標楷體" w:hAnsi="標楷體"/>
          <w:b/>
          <w:bCs/>
          <w:szCs w:val="24"/>
        </w:rPr>
        <w:t>1</w:t>
      </w:r>
      <w:r>
        <w:rPr>
          <w:rFonts w:ascii="標楷體" w:eastAsia="標楷體" w:hAnsi="標楷體" w:hint="eastAsia"/>
          <w:b/>
          <w:bCs/>
          <w:szCs w:val="24"/>
        </w:rPr>
        <w:t>：</w:t>
      </w:r>
      <w:r>
        <w:rPr>
          <w:rFonts w:ascii="標楷體" w:eastAsia="標楷體" w:hAnsi="標楷體"/>
          <w:b/>
          <w:bCs/>
          <w:szCs w:val="24"/>
        </w:rPr>
        <w:t>4)</w:t>
      </w:r>
      <w:r w:rsidRPr="00A4112B">
        <w:rPr>
          <w:rFonts w:ascii="標楷體" w:eastAsia="標楷體" w:hAnsi="標楷體" w:hint="eastAsia"/>
          <w:b/>
          <w:bCs/>
          <w:szCs w:val="24"/>
        </w:rPr>
        <w:t>。使用</w:t>
      </w:r>
      <w:r w:rsidRPr="00A4112B">
        <w:rPr>
          <w:rFonts w:ascii="標楷體" w:eastAsia="標楷體" w:hAnsi="標楷體"/>
          <w:b/>
          <w:bCs/>
          <w:szCs w:val="24"/>
        </w:rPr>
        <w:t>4cmH2O</w:t>
      </w:r>
      <w:r w:rsidRPr="00A4112B">
        <w:rPr>
          <w:rFonts w:ascii="標楷體" w:eastAsia="標楷體" w:hAnsi="標楷體" w:hint="eastAsia"/>
          <w:b/>
          <w:bCs/>
          <w:szCs w:val="24"/>
        </w:rPr>
        <w:t>正呼氣末壓。</w:t>
      </w:r>
      <w:r w:rsidRPr="00A4112B">
        <w:rPr>
          <w:rFonts w:ascii="標楷體" w:eastAsia="標楷體" w:hAnsi="標楷體"/>
          <w:b/>
          <w:bCs/>
          <w:szCs w:val="24"/>
        </w:rPr>
        <w:t xml:space="preserve"> </w:t>
      </w:r>
      <w:r>
        <w:rPr>
          <w:rFonts w:ascii="標楷體" w:eastAsia="標楷體" w:hAnsi="標楷體"/>
          <w:b/>
          <w:bCs/>
          <w:szCs w:val="24"/>
        </w:rPr>
        <w:t>(</w:t>
      </w:r>
      <w:r w:rsidRPr="00C60789">
        <w:rPr>
          <w:rFonts w:ascii="Times New Roman" w:hAnsi="Times New Roman" w:cs="HelveticaNeue-Condensed"/>
          <w:kern w:val="0"/>
          <w:szCs w:val="24"/>
          <w:lang w:val="it-IT" w:bidi="hi-IN"/>
        </w:rPr>
        <w:t>Sarnaik AP, et al. Pediatr Crit Care Med 2004;5:133-8</w:t>
      </w:r>
      <w:r w:rsidRPr="00AB5AC6">
        <w:rPr>
          <w:rFonts w:ascii="標楷體" w:eastAsia="標楷體" w:hAnsi="標楷體" w:cs="HelveticaNeue-Condensed" w:hint="eastAsia"/>
          <w:b/>
          <w:bCs/>
          <w:kern w:val="0"/>
          <w:szCs w:val="24"/>
          <w:lang w:val="it-IT" w:bidi="hi-IN"/>
        </w:rPr>
        <w:t>文獻</w:t>
      </w:r>
      <w:r>
        <w:rPr>
          <w:rFonts w:ascii="Times New Roman" w:hAnsi="Times New Roman" w:cs="HelveticaNeue-Condensed"/>
          <w:kern w:val="0"/>
          <w:szCs w:val="24"/>
          <w:lang w:val="it-IT" w:bidi="hi-IN"/>
        </w:rPr>
        <w:t>Table 3</w:t>
      </w:r>
      <w:r>
        <w:rPr>
          <w:rFonts w:ascii="標楷體" w:eastAsia="標楷體" w:hAnsi="標楷體"/>
          <w:b/>
          <w:bCs/>
          <w:szCs w:val="24"/>
        </w:rPr>
        <w:t>)</w:t>
      </w:r>
    </w:p>
    <w:p w:rsidR="000B28DA" w:rsidRPr="00A4112B" w:rsidRDefault="000B28DA" w:rsidP="00D321CC">
      <w:pPr>
        <w:numPr>
          <w:ilvl w:val="0"/>
          <w:numId w:val="39"/>
        </w:numPr>
        <w:rPr>
          <w:rFonts w:ascii="標楷體" w:eastAsia="標楷體" w:hAnsi="標楷體"/>
          <w:szCs w:val="24"/>
        </w:rPr>
      </w:pPr>
      <w:r w:rsidRPr="00A4112B">
        <w:rPr>
          <w:rFonts w:ascii="標楷體" w:eastAsia="標楷體" w:hAnsi="標楷體"/>
          <w:b/>
          <w:bCs/>
          <w:szCs w:val="24"/>
        </w:rPr>
        <w:t>4.</w:t>
      </w:r>
      <w:r w:rsidRPr="00A4112B">
        <w:rPr>
          <w:rFonts w:ascii="標楷體" w:eastAsia="標楷體" w:hAnsi="標楷體" w:hint="eastAsia"/>
          <w:b/>
          <w:bCs/>
          <w:szCs w:val="24"/>
        </w:rPr>
        <w:t>這樣控制下，開始時</w:t>
      </w:r>
      <w:r w:rsidRPr="00A4112B">
        <w:rPr>
          <w:rFonts w:ascii="標楷體" w:eastAsia="標楷體" w:hAnsi="標楷體"/>
          <w:b/>
          <w:bCs/>
          <w:szCs w:val="24"/>
        </w:rPr>
        <w:t>PaCO2</w:t>
      </w:r>
      <w:r w:rsidRPr="00A4112B">
        <w:rPr>
          <w:rFonts w:ascii="標楷體" w:eastAsia="標楷體" w:hAnsi="標楷體" w:hint="eastAsia"/>
          <w:b/>
          <w:bCs/>
          <w:szCs w:val="24"/>
        </w:rPr>
        <w:t>可能反而會升高，是常有的現象，不必過份擔心。待其他藥物，尤其是類固醇，開始發揮作用後，呼吸器通常可於</w:t>
      </w:r>
      <w:r w:rsidRPr="00A4112B">
        <w:rPr>
          <w:rFonts w:ascii="標楷體" w:eastAsia="標楷體" w:hAnsi="標楷體"/>
          <w:b/>
          <w:bCs/>
          <w:szCs w:val="24"/>
        </w:rPr>
        <w:t>48</w:t>
      </w:r>
      <w:r w:rsidRPr="00A4112B">
        <w:rPr>
          <w:rFonts w:ascii="標楷體" w:eastAsia="標楷體" w:hAnsi="標楷體" w:hint="eastAsia"/>
          <w:b/>
          <w:bCs/>
          <w:szCs w:val="24"/>
        </w:rPr>
        <w:t>小時內調降。</w:t>
      </w:r>
    </w:p>
    <w:p w:rsidR="000B28DA" w:rsidRPr="00A4112B" w:rsidRDefault="000B28DA" w:rsidP="00D321CC">
      <w:pPr>
        <w:numPr>
          <w:ilvl w:val="0"/>
          <w:numId w:val="39"/>
        </w:numPr>
        <w:rPr>
          <w:rFonts w:ascii="標楷體" w:eastAsia="標楷體" w:hAnsi="標楷體"/>
          <w:szCs w:val="24"/>
        </w:rPr>
      </w:pPr>
      <w:r w:rsidRPr="00A4112B">
        <w:rPr>
          <w:rFonts w:ascii="標楷體" w:eastAsia="標楷體" w:hAnsi="標楷體"/>
          <w:b/>
          <w:bCs/>
          <w:szCs w:val="24"/>
        </w:rPr>
        <w:t>5.</w:t>
      </w:r>
      <w:r w:rsidRPr="00A4112B">
        <w:rPr>
          <w:rFonts w:ascii="標楷體" w:eastAsia="標楷體" w:hAnsi="標楷體" w:hint="eastAsia"/>
          <w:b/>
          <w:bCs/>
          <w:szCs w:val="24"/>
        </w:rPr>
        <w:t>如果最高壓力高於</w:t>
      </w:r>
      <w:r w:rsidRPr="00A4112B">
        <w:rPr>
          <w:rFonts w:ascii="標楷體" w:eastAsia="標楷體" w:hAnsi="標楷體"/>
          <w:b/>
          <w:bCs/>
          <w:szCs w:val="24"/>
        </w:rPr>
        <w:t>50cmH2O</w:t>
      </w:r>
      <w:r w:rsidRPr="00A4112B">
        <w:rPr>
          <w:rFonts w:ascii="標楷體" w:eastAsia="標楷體" w:hAnsi="標楷體" w:hint="eastAsia"/>
          <w:b/>
          <w:bCs/>
          <w:szCs w:val="24"/>
        </w:rPr>
        <w:t>，為避免壓力傷害，應讓病人接受麻醉。麻醉時，建議使用</w:t>
      </w:r>
      <w:r w:rsidRPr="00A4112B">
        <w:rPr>
          <w:rFonts w:ascii="標楷體" w:eastAsia="標楷體" w:hAnsi="標楷體"/>
          <w:b/>
          <w:bCs/>
          <w:szCs w:val="24"/>
        </w:rPr>
        <w:t>ketamine  1-2.5  mg/kg/hr</w:t>
      </w:r>
      <w:r w:rsidRPr="00A4112B">
        <w:rPr>
          <w:rFonts w:ascii="標楷體" w:eastAsia="標楷體" w:hAnsi="標楷體" w:hint="eastAsia"/>
          <w:b/>
          <w:bCs/>
          <w:szCs w:val="24"/>
        </w:rPr>
        <w:t>或其他麻醉藥物，包括</w:t>
      </w:r>
      <w:r w:rsidRPr="00A4112B">
        <w:rPr>
          <w:rFonts w:ascii="標楷體" w:eastAsia="標楷體" w:hAnsi="標楷體"/>
          <w:b/>
          <w:bCs/>
          <w:szCs w:val="24"/>
        </w:rPr>
        <w:t>halothane</w:t>
      </w:r>
      <w:r w:rsidRPr="00A4112B">
        <w:rPr>
          <w:rFonts w:ascii="標楷體" w:eastAsia="標楷體" w:hAnsi="標楷體" w:hint="eastAsia"/>
          <w:b/>
          <w:bCs/>
          <w:szCs w:val="24"/>
        </w:rPr>
        <w:t>、</w:t>
      </w:r>
      <w:r w:rsidRPr="00A4112B">
        <w:rPr>
          <w:rFonts w:ascii="標楷體" w:eastAsia="標楷體" w:hAnsi="標楷體"/>
          <w:b/>
          <w:bCs/>
          <w:szCs w:val="24"/>
        </w:rPr>
        <w:t>ether</w:t>
      </w:r>
      <w:r w:rsidRPr="00A4112B">
        <w:rPr>
          <w:rFonts w:ascii="標楷體" w:eastAsia="標楷體" w:hAnsi="標楷體" w:hint="eastAsia"/>
          <w:b/>
          <w:bCs/>
          <w:szCs w:val="24"/>
        </w:rPr>
        <w:t>或</w:t>
      </w:r>
      <w:r w:rsidRPr="00A4112B">
        <w:rPr>
          <w:rFonts w:ascii="標楷體" w:eastAsia="標楷體" w:hAnsi="標楷體"/>
          <w:b/>
          <w:bCs/>
          <w:szCs w:val="24"/>
        </w:rPr>
        <w:t>isoflurane</w:t>
      </w:r>
      <w:r w:rsidRPr="00A4112B">
        <w:rPr>
          <w:rFonts w:ascii="標楷體" w:eastAsia="標楷體" w:hAnsi="標楷體" w:hint="eastAsia"/>
          <w:b/>
          <w:bCs/>
          <w:szCs w:val="24"/>
        </w:rPr>
        <w:t>。</w:t>
      </w:r>
    </w:p>
    <w:p w:rsidR="000B28DA" w:rsidRDefault="000B28DA" w:rsidP="0042328F">
      <w:pPr>
        <w:rPr>
          <w:rFonts w:ascii="標楷體" w:eastAsia="標楷體" w:hAnsi="標楷體"/>
          <w:szCs w:val="24"/>
        </w:rPr>
      </w:pPr>
    </w:p>
    <w:p w:rsidR="000B28DA" w:rsidRDefault="000B28DA" w:rsidP="0042328F">
      <w:r>
        <w:pict>
          <v:shape id="_x0000_i1028" type="#_x0000_t75" style="width:411pt;height:153pt">
            <v:imagedata r:id="rId10" o:title=""/>
          </v:shape>
        </w:pict>
      </w:r>
    </w:p>
    <w:p w:rsidR="000B28DA" w:rsidRPr="00C60789" w:rsidRDefault="000B28DA" w:rsidP="0042328F">
      <w:pPr>
        <w:rPr>
          <w:rFonts w:ascii="Times New Roman" w:eastAsia="標楷體" w:hAnsi="Times New Roman"/>
          <w:szCs w:val="24"/>
          <w:lang w:val="it-IT"/>
        </w:rPr>
      </w:pPr>
      <w:r w:rsidRPr="00C60789">
        <w:rPr>
          <w:rFonts w:ascii="Times New Roman" w:hAnsi="Times New Roman" w:cs="HelveticaNeue-Condensed"/>
          <w:kern w:val="0"/>
          <w:szCs w:val="24"/>
          <w:lang w:val="it-IT" w:bidi="hi-IN"/>
        </w:rPr>
        <w:t>Sarnaik AP, et al. Pediatr Crit Care Med 2004;5:133-8.</w:t>
      </w:r>
    </w:p>
    <w:sectPr w:rsidR="000B28DA" w:rsidRPr="00C60789" w:rsidSect="006C25B5">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8DA" w:rsidRDefault="000B28DA" w:rsidP="00964CCF">
      <w:r>
        <w:separator/>
      </w:r>
    </w:p>
  </w:endnote>
  <w:endnote w:type="continuationSeparator" w:id="1">
    <w:p w:rsidR="000B28DA" w:rsidRDefault="000B28DA" w:rsidP="00964CCF">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8DA" w:rsidRDefault="000B28DA" w:rsidP="00964CCF">
      <w:r>
        <w:separator/>
      </w:r>
    </w:p>
  </w:footnote>
  <w:footnote w:type="continuationSeparator" w:id="1">
    <w:p w:rsidR="000B28DA" w:rsidRDefault="000B28DA" w:rsidP="00964C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2A47"/>
    <w:multiLevelType w:val="hybridMultilevel"/>
    <w:tmpl w:val="1EBC6EAC"/>
    <w:lvl w:ilvl="0" w:tplc="2C38BFE4">
      <w:start w:val="1"/>
      <w:numFmt w:val="bullet"/>
      <w:lvlText w:val="•"/>
      <w:lvlJc w:val="left"/>
      <w:pPr>
        <w:tabs>
          <w:tab w:val="num" w:pos="720"/>
        </w:tabs>
        <w:ind w:left="720" w:hanging="360"/>
      </w:pPr>
      <w:rPr>
        <w:rFonts w:ascii="新細明體" w:eastAsia="新細明體" w:hint="default"/>
      </w:rPr>
    </w:lvl>
    <w:lvl w:ilvl="1" w:tplc="11A649E0">
      <w:start w:val="1"/>
      <w:numFmt w:val="bullet"/>
      <w:lvlText w:val="•"/>
      <w:lvlJc w:val="left"/>
      <w:pPr>
        <w:tabs>
          <w:tab w:val="num" w:pos="1440"/>
        </w:tabs>
        <w:ind w:left="1440" w:hanging="360"/>
      </w:pPr>
      <w:rPr>
        <w:rFonts w:ascii="新細明體" w:eastAsia="新細明體" w:hint="default"/>
      </w:rPr>
    </w:lvl>
    <w:lvl w:ilvl="2" w:tplc="9A681316">
      <w:start w:val="1"/>
      <w:numFmt w:val="bullet"/>
      <w:lvlText w:val="•"/>
      <w:lvlJc w:val="left"/>
      <w:pPr>
        <w:tabs>
          <w:tab w:val="num" w:pos="2160"/>
        </w:tabs>
        <w:ind w:left="2160" w:hanging="360"/>
      </w:pPr>
      <w:rPr>
        <w:rFonts w:ascii="新細明體" w:eastAsia="新細明體" w:hint="default"/>
      </w:rPr>
    </w:lvl>
    <w:lvl w:ilvl="3" w:tplc="873A5A20">
      <w:start w:val="1"/>
      <w:numFmt w:val="bullet"/>
      <w:lvlText w:val="•"/>
      <w:lvlJc w:val="left"/>
      <w:pPr>
        <w:tabs>
          <w:tab w:val="num" w:pos="2880"/>
        </w:tabs>
        <w:ind w:left="2880" w:hanging="360"/>
      </w:pPr>
      <w:rPr>
        <w:rFonts w:ascii="新細明體" w:eastAsia="新細明體" w:hint="default"/>
      </w:rPr>
    </w:lvl>
    <w:lvl w:ilvl="4" w:tplc="CF5E0736">
      <w:start w:val="1"/>
      <w:numFmt w:val="bullet"/>
      <w:lvlText w:val="•"/>
      <w:lvlJc w:val="left"/>
      <w:pPr>
        <w:tabs>
          <w:tab w:val="num" w:pos="3600"/>
        </w:tabs>
        <w:ind w:left="3600" w:hanging="360"/>
      </w:pPr>
      <w:rPr>
        <w:rFonts w:ascii="新細明體" w:eastAsia="新細明體" w:hint="default"/>
      </w:rPr>
    </w:lvl>
    <w:lvl w:ilvl="5" w:tplc="241E192E">
      <w:start w:val="1"/>
      <w:numFmt w:val="bullet"/>
      <w:lvlText w:val="•"/>
      <w:lvlJc w:val="left"/>
      <w:pPr>
        <w:tabs>
          <w:tab w:val="num" w:pos="4320"/>
        </w:tabs>
        <w:ind w:left="4320" w:hanging="360"/>
      </w:pPr>
      <w:rPr>
        <w:rFonts w:ascii="新細明體" w:eastAsia="新細明體" w:hint="default"/>
      </w:rPr>
    </w:lvl>
    <w:lvl w:ilvl="6" w:tplc="7ADCEC28">
      <w:start w:val="1"/>
      <w:numFmt w:val="bullet"/>
      <w:lvlText w:val="•"/>
      <w:lvlJc w:val="left"/>
      <w:pPr>
        <w:tabs>
          <w:tab w:val="num" w:pos="5040"/>
        </w:tabs>
        <w:ind w:left="5040" w:hanging="360"/>
      </w:pPr>
      <w:rPr>
        <w:rFonts w:ascii="新細明體" w:eastAsia="新細明體" w:hint="default"/>
      </w:rPr>
    </w:lvl>
    <w:lvl w:ilvl="7" w:tplc="785CF24E">
      <w:start w:val="1"/>
      <w:numFmt w:val="bullet"/>
      <w:lvlText w:val="•"/>
      <w:lvlJc w:val="left"/>
      <w:pPr>
        <w:tabs>
          <w:tab w:val="num" w:pos="5760"/>
        </w:tabs>
        <w:ind w:left="5760" w:hanging="360"/>
      </w:pPr>
      <w:rPr>
        <w:rFonts w:ascii="新細明體" w:eastAsia="新細明體" w:hint="default"/>
      </w:rPr>
    </w:lvl>
    <w:lvl w:ilvl="8" w:tplc="2528C3A8">
      <w:start w:val="1"/>
      <w:numFmt w:val="bullet"/>
      <w:lvlText w:val="•"/>
      <w:lvlJc w:val="left"/>
      <w:pPr>
        <w:tabs>
          <w:tab w:val="num" w:pos="6480"/>
        </w:tabs>
        <w:ind w:left="6480" w:hanging="360"/>
      </w:pPr>
      <w:rPr>
        <w:rFonts w:ascii="新細明體" w:eastAsia="新細明體" w:hint="default"/>
      </w:rPr>
    </w:lvl>
  </w:abstractNum>
  <w:abstractNum w:abstractNumId="1">
    <w:nsid w:val="098B57BA"/>
    <w:multiLevelType w:val="hybridMultilevel"/>
    <w:tmpl w:val="A2867A5E"/>
    <w:lvl w:ilvl="0" w:tplc="03367CBA">
      <w:start w:val="1"/>
      <w:numFmt w:val="bullet"/>
      <w:lvlText w:val="•"/>
      <w:lvlJc w:val="left"/>
      <w:pPr>
        <w:tabs>
          <w:tab w:val="num" w:pos="720"/>
        </w:tabs>
        <w:ind w:left="720" w:hanging="360"/>
      </w:pPr>
      <w:rPr>
        <w:rFonts w:ascii="新細明體" w:eastAsia="新細明體" w:hint="default"/>
      </w:rPr>
    </w:lvl>
    <w:lvl w:ilvl="1" w:tplc="678020CC">
      <w:start w:val="1"/>
      <w:numFmt w:val="bullet"/>
      <w:lvlText w:val="•"/>
      <w:lvlJc w:val="left"/>
      <w:pPr>
        <w:tabs>
          <w:tab w:val="num" w:pos="1440"/>
        </w:tabs>
        <w:ind w:left="1440" w:hanging="360"/>
      </w:pPr>
      <w:rPr>
        <w:rFonts w:ascii="新細明體" w:eastAsia="新細明體" w:hint="default"/>
      </w:rPr>
    </w:lvl>
    <w:lvl w:ilvl="2" w:tplc="8F541320">
      <w:start w:val="1"/>
      <w:numFmt w:val="bullet"/>
      <w:lvlText w:val="•"/>
      <w:lvlJc w:val="left"/>
      <w:pPr>
        <w:tabs>
          <w:tab w:val="num" w:pos="2160"/>
        </w:tabs>
        <w:ind w:left="2160" w:hanging="360"/>
      </w:pPr>
      <w:rPr>
        <w:rFonts w:ascii="新細明體" w:eastAsia="新細明體" w:hint="default"/>
      </w:rPr>
    </w:lvl>
    <w:lvl w:ilvl="3" w:tplc="09647E44">
      <w:start w:val="1"/>
      <w:numFmt w:val="bullet"/>
      <w:lvlText w:val="•"/>
      <w:lvlJc w:val="left"/>
      <w:pPr>
        <w:tabs>
          <w:tab w:val="num" w:pos="2880"/>
        </w:tabs>
        <w:ind w:left="2880" w:hanging="360"/>
      </w:pPr>
      <w:rPr>
        <w:rFonts w:ascii="新細明體" w:eastAsia="新細明體" w:hint="default"/>
      </w:rPr>
    </w:lvl>
    <w:lvl w:ilvl="4" w:tplc="58BC810A">
      <w:start w:val="1"/>
      <w:numFmt w:val="bullet"/>
      <w:lvlText w:val="•"/>
      <w:lvlJc w:val="left"/>
      <w:pPr>
        <w:tabs>
          <w:tab w:val="num" w:pos="3600"/>
        </w:tabs>
        <w:ind w:left="3600" w:hanging="360"/>
      </w:pPr>
      <w:rPr>
        <w:rFonts w:ascii="新細明體" w:eastAsia="新細明體" w:hint="default"/>
      </w:rPr>
    </w:lvl>
    <w:lvl w:ilvl="5" w:tplc="CA1C3AFC">
      <w:start w:val="1"/>
      <w:numFmt w:val="bullet"/>
      <w:lvlText w:val="•"/>
      <w:lvlJc w:val="left"/>
      <w:pPr>
        <w:tabs>
          <w:tab w:val="num" w:pos="4320"/>
        </w:tabs>
        <w:ind w:left="4320" w:hanging="360"/>
      </w:pPr>
      <w:rPr>
        <w:rFonts w:ascii="新細明體" w:eastAsia="新細明體" w:hint="default"/>
      </w:rPr>
    </w:lvl>
    <w:lvl w:ilvl="6" w:tplc="696E32A4">
      <w:start w:val="1"/>
      <w:numFmt w:val="bullet"/>
      <w:lvlText w:val="•"/>
      <w:lvlJc w:val="left"/>
      <w:pPr>
        <w:tabs>
          <w:tab w:val="num" w:pos="5040"/>
        </w:tabs>
        <w:ind w:left="5040" w:hanging="360"/>
      </w:pPr>
      <w:rPr>
        <w:rFonts w:ascii="新細明體" w:eastAsia="新細明體" w:hint="default"/>
      </w:rPr>
    </w:lvl>
    <w:lvl w:ilvl="7" w:tplc="1694B526">
      <w:start w:val="1"/>
      <w:numFmt w:val="bullet"/>
      <w:lvlText w:val="•"/>
      <w:lvlJc w:val="left"/>
      <w:pPr>
        <w:tabs>
          <w:tab w:val="num" w:pos="5760"/>
        </w:tabs>
        <w:ind w:left="5760" w:hanging="360"/>
      </w:pPr>
      <w:rPr>
        <w:rFonts w:ascii="新細明體" w:eastAsia="新細明體" w:hint="default"/>
      </w:rPr>
    </w:lvl>
    <w:lvl w:ilvl="8" w:tplc="065EA28C">
      <w:start w:val="1"/>
      <w:numFmt w:val="bullet"/>
      <w:lvlText w:val="•"/>
      <w:lvlJc w:val="left"/>
      <w:pPr>
        <w:tabs>
          <w:tab w:val="num" w:pos="6480"/>
        </w:tabs>
        <w:ind w:left="6480" w:hanging="360"/>
      </w:pPr>
      <w:rPr>
        <w:rFonts w:ascii="新細明體" w:eastAsia="新細明體" w:hint="default"/>
      </w:rPr>
    </w:lvl>
  </w:abstractNum>
  <w:abstractNum w:abstractNumId="2">
    <w:nsid w:val="0CDB565D"/>
    <w:multiLevelType w:val="hybridMultilevel"/>
    <w:tmpl w:val="C85C2FEE"/>
    <w:lvl w:ilvl="0" w:tplc="0CA8E8F2">
      <w:start w:val="1"/>
      <w:numFmt w:val="bullet"/>
      <w:lvlText w:val="•"/>
      <w:lvlJc w:val="left"/>
      <w:pPr>
        <w:tabs>
          <w:tab w:val="num" w:pos="720"/>
        </w:tabs>
        <w:ind w:left="720" w:hanging="360"/>
      </w:pPr>
      <w:rPr>
        <w:rFonts w:ascii="新細明體" w:eastAsia="新細明體" w:hint="default"/>
      </w:rPr>
    </w:lvl>
    <w:lvl w:ilvl="1" w:tplc="23D89910">
      <w:start w:val="1"/>
      <w:numFmt w:val="bullet"/>
      <w:lvlText w:val="•"/>
      <w:lvlJc w:val="left"/>
      <w:pPr>
        <w:tabs>
          <w:tab w:val="num" w:pos="1440"/>
        </w:tabs>
        <w:ind w:left="1440" w:hanging="360"/>
      </w:pPr>
      <w:rPr>
        <w:rFonts w:ascii="新細明體" w:eastAsia="新細明體" w:hint="default"/>
      </w:rPr>
    </w:lvl>
    <w:lvl w:ilvl="2" w:tplc="8D78C1A0">
      <w:start w:val="1"/>
      <w:numFmt w:val="bullet"/>
      <w:lvlText w:val="•"/>
      <w:lvlJc w:val="left"/>
      <w:pPr>
        <w:tabs>
          <w:tab w:val="num" w:pos="2160"/>
        </w:tabs>
        <w:ind w:left="2160" w:hanging="360"/>
      </w:pPr>
      <w:rPr>
        <w:rFonts w:ascii="新細明體" w:eastAsia="新細明體" w:hint="default"/>
      </w:rPr>
    </w:lvl>
    <w:lvl w:ilvl="3" w:tplc="A6A8FA18">
      <w:start w:val="1"/>
      <w:numFmt w:val="bullet"/>
      <w:lvlText w:val="•"/>
      <w:lvlJc w:val="left"/>
      <w:pPr>
        <w:tabs>
          <w:tab w:val="num" w:pos="2880"/>
        </w:tabs>
        <w:ind w:left="2880" w:hanging="360"/>
      </w:pPr>
      <w:rPr>
        <w:rFonts w:ascii="新細明體" w:eastAsia="新細明體" w:hint="default"/>
      </w:rPr>
    </w:lvl>
    <w:lvl w:ilvl="4" w:tplc="1DB89D58">
      <w:start w:val="1"/>
      <w:numFmt w:val="bullet"/>
      <w:lvlText w:val="•"/>
      <w:lvlJc w:val="left"/>
      <w:pPr>
        <w:tabs>
          <w:tab w:val="num" w:pos="3600"/>
        </w:tabs>
        <w:ind w:left="3600" w:hanging="360"/>
      </w:pPr>
      <w:rPr>
        <w:rFonts w:ascii="新細明體" w:eastAsia="新細明體" w:hint="default"/>
      </w:rPr>
    </w:lvl>
    <w:lvl w:ilvl="5" w:tplc="D324CACC">
      <w:start w:val="1"/>
      <w:numFmt w:val="bullet"/>
      <w:lvlText w:val="•"/>
      <w:lvlJc w:val="left"/>
      <w:pPr>
        <w:tabs>
          <w:tab w:val="num" w:pos="4320"/>
        </w:tabs>
        <w:ind w:left="4320" w:hanging="360"/>
      </w:pPr>
      <w:rPr>
        <w:rFonts w:ascii="新細明體" w:eastAsia="新細明體" w:hint="default"/>
      </w:rPr>
    </w:lvl>
    <w:lvl w:ilvl="6" w:tplc="6E86A808">
      <w:start w:val="1"/>
      <w:numFmt w:val="bullet"/>
      <w:lvlText w:val="•"/>
      <w:lvlJc w:val="left"/>
      <w:pPr>
        <w:tabs>
          <w:tab w:val="num" w:pos="5040"/>
        </w:tabs>
        <w:ind w:left="5040" w:hanging="360"/>
      </w:pPr>
      <w:rPr>
        <w:rFonts w:ascii="新細明體" w:eastAsia="新細明體" w:hint="default"/>
      </w:rPr>
    </w:lvl>
    <w:lvl w:ilvl="7" w:tplc="E8D60F6E">
      <w:start w:val="1"/>
      <w:numFmt w:val="bullet"/>
      <w:lvlText w:val="•"/>
      <w:lvlJc w:val="left"/>
      <w:pPr>
        <w:tabs>
          <w:tab w:val="num" w:pos="5760"/>
        </w:tabs>
        <w:ind w:left="5760" w:hanging="360"/>
      </w:pPr>
      <w:rPr>
        <w:rFonts w:ascii="新細明體" w:eastAsia="新細明體" w:hint="default"/>
      </w:rPr>
    </w:lvl>
    <w:lvl w:ilvl="8" w:tplc="4F608046">
      <w:start w:val="1"/>
      <w:numFmt w:val="bullet"/>
      <w:lvlText w:val="•"/>
      <w:lvlJc w:val="left"/>
      <w:pPr>
        <w:tabs>
          <w:tab w:val="num" w:pos="6480"/>
        </w:tabs>
        <w:ind w:left="6480" w:hanging="360"/>
      </w:pPr>
      <w:rPr>
        <w:rFonts w:ascii="新細明體" w:eastAsia="新細明體" w:hint="default"/>
      </w:rPr>
    </w:lvl>
  </w:abstractNum>
  <w:abstractNum w:abstractNumId="3">
    <w:nsid w:val="0E7717F2"/>
    <w:multiLevelType w:val="hybridMultilevel"/>
    <w:tmpl w:val="A0848A24"/>
    <w:lvl w:ilvl="0" w:tplc="20FE1DCA">
      <w:start w:val="1"/>
      <w:numFmt w:val="bullet"/>
      <w:lvlText w:val="•"/>
      <w:lvlJc w:val="left"/>
      <w:pPr>
        <w:tabs>
          <w:tab w:val="num" w:pos="720"/>
        </w:tabs>
        <w:ind w:left="720" w:hanging="360"/>
      </w:pPr>
      <w:rPr>
        <w:rFonts w:ascii="新細明體" w:eastAsia="新細明體" w:hint="default"/>
      </w:rPr>
    </w:lvl>
    <w:lvl w:ilvl="1" w:tplc="11ECC6A4">
      <w:start w:val="1"/>
      <w:numFmt w:val="bullet"/>
      <w:lvlText w:val="•"/>
      <w:lvlJc w:val="left"/>
      <w:pPr>
        <w:tabs>
          <w:tab w:val="num" w:pos="1440"/>
        </w:tabs>
        <w:ind w:left="1440" w:hanging="360"/>
      </w:pPr>
      <w:rPr>
        <w:rFonts w:ascii="新細明體" w:eastAsia="新細明體" w:hint="default"/>
      </w:rPr>
    </w:lvl>
    <w:lvl w:ilvl="2" w:tplc="35E60A32">
      <w:start w:val="1"/>
      <w:numFmt w:val="bullet"/>
      <w:lvlText w:val="•"/>
      <w:lvlJc w:val="left"/>
      <w:pPr>
        <w:tabs>
          <w:tab w:val="num" w:pos="2160"/>
        </w:tabs>
        <w:ind w:left="2160" w:hanging="360"/>
      </w:pPr>
      <w:rPr>
        <w:rFonts w:ascii="新細明體" w:eastAsia="新細明體" w:hint="default"/>
      </w:rPr>
    </w:lvl>
    <w:lvl w:ilvl="3" w:tplc="77DEDA10">
      <w:start w:val="1"/>
      <w:numFmt w:val="bullet"/>
      <w:lvlText w:val="•"/>
      <w:lvlJc w:val="left"/>
      <w:pPr>
        <w:tabs>
          <w:tab w:val="num" w:pos="2880"/>
        </w:tabs>
        <w:ind w:left="2880" w:hanging="360"/>
      </w:pPr>
      <w:rPr>
        <w:rFonts w:ascii="新細明體" w:eastAsia="新細明體" w:hint="default"/>
      </w:rPr>
    </w:lvl>
    <w:lvl w:ilvl="4" w:tplc="4DA64DCA">
      <w:start w:val="1"/>
      <w:numFmt w:val="bullet"/>
      <w:lvlText w:val="•"/>
      <w:lvlJc w:val="left"/>
      <w:pPr>
        <w:tabs>
          <w:tab w:val="num" w:pos="3600"/>
        </w:tabs>
        <w:ind w:left="3600" w:hanging="360"/>
      </w:pPr>
      <w:rPr>
        <w:rFonts w:ascii="新細明體" w:eastAsia="新細明體" w:hint="default"/>
      </w:rPr>
    </w:lvl>
    <w:lvl w:ilvl="5" w:tplc="8C645B54">
      <w:start w:val="1"/>
      <w:numFmt w:val="bullet"/>
      <w:lvlText w:val="•"/>
      <w:lvlJc w:val="left"/>
      <w:pPr>
        <w:tabs>
          <w:tab w:val="num" w:pos="4320"/>
        </w:tabs>
        <w:ind w:left="4320" w:hanging="360"/>
      </w:pPr>
      <w:rPr>
        <w:rFonts w:ascii="新細明體" w:eastAsia="新細明體" w:hint="default"/>
      </w:rPr>
    </w:lvl>
    <w:lvl w:ilvl="6" w:tplc="2570A7D0">
      <w:start w:val="1"/>
      <w:numFmt w:val="bullet"/>
      <w:lvlText w:val="•"/>
      <w:lvlJc w:val="left"/>
      <w:pPr>
        <w:tabs>
          <w:tab w:val="num" w:pos="5040"/>
        </w:tabs>
        <w:ind w:left="5040" w:hanging="360"/>
      </w:pPr>
      <w:rPr>
        <w:rFonts w:ascii="新細明體" w:eastAsia="新細明體" w:hint="default"/>
      </w:rPr>
    </w:lvl>
    <w:lvl w:ilvl="7" w:tplc="49DE2F98">
      <w:start w:val="1"/>
      <w:numFmt w:val="bullet"/>
      <w:lvlText w:val="•"/>
      <w:lvlJc w:val="left"/>
      <w:pPr>
        <w:tabs>
          <w:tab w:val="num" w:pos="5760"/>
        </w:tabs>
        <w:ind w:left="5760" w:hanging="360"/>
      </w:pPr>
      <w:rPr>
        <w:rFonts w:ascii="新細明體" w:eastAsia="新細明體" w:hint="default"/>
      </w:rPr>
    </w:lvl>
    <w:lvl w:ilvl="8" w:tplc="20C20EC4">
      <w:start w:val="1"/>
      <w:numFmt w:val="bullet"/>
      <w:lvlText w:val="•"/>
      <w:lvlJc w:val="left"/>
      <w:pPr>
        <w:tabs>
          <w:tab w:val="num" w:pos="6480"/>
        </w:tabs>
        <w:ind w:left="6480" w:hanging="360"/>
      </w:pPr>
      <w:rPr>
        <w:rFonts w:ascii="新細明體" w:eastAsia="新細明體" w:hint="default"/>
      </w:rPr>
    </w:lvl>
  </w:abstractNum>
  <w:abstractNum w:abstractNumId="4">
    <w:nsid w:val="100E0D2C"/>
    <w:multiLevelType w:val="hybridMultilevel"/>
    <w:tmpl w:val="FDF8ABA0"/>
    <w:lvl w:ilvl="0" w:tplc="99AA74B2">
      <w:start w:val="1"/>
      <w:numFmt w:val="bullet"/>
      <w:lvlText w:val="•"/>
      <w:lvlJc w:val="left"/>
      <w:pPr>
        <w:tabs>
          <w:tab w:val="num" w:pos="720"/>
        </w:tabs>
        <w:ind w:left="720" w:hanging="360"/>
      </w:pPr>
      <w:rPr>
        <w:rFonts w:ascii="新細明體" w:eastAsia="新細明體" w:hint="default"/>
      </w:rPr>
    </w:lvl>
    <w:lvl w:ilvl="1" w:tplc="66EA92E8">
      <w:start w:val="1"/>
      <w:numFmt w:val="bullet"/>
      <w:lvlText w:val="•"/>
      <w:lvlJc w:val="left"/>
      <w:pPr>
        <w:tabs>
          <w:tab w:val="num" w:pos="1440"/>
        </w:tabs>
        <w:ind w:left="1440" w:hanging="360"/>
      </w:pPr>
      <w:rPr>
        <w:rFonts w:ascii="新細明體" w:eastAsia="新細明體" w:hint="default"/>
      </w:rPr>
    </w:lvl>
    <w:lvl w:ilvl="2" w:tplc="5C7A07D2">
      <w:start w:val="1"/>
      <w:numFmt w:val="bullet"/>
      <w:lvlText w:val="•"/>
      <w:lvlJc w:val="left"/>
      <w:pPr>
        <w:tabs>
          <w:tab w:val="num" w:pos="2160"/>
        </w:tabs>
        <w:ind w:left="2160" w:hanging="360"/>
      </w:pPr>
      <w:rPr>
        <w:rFonts w:ascii="新細明體" w:eastAsia="新細明體" w:hint="default"/>
      </w:rPr>
    </w:lvl>
    <w:lvl w:ilvl="3" w:tplc="433CB89E">
      <w:start w:val="1"/>
      <w:numFmt w:val="bullet"/>
      <w:lvlText w:val="•"/>
      <w:lvlJc w:val="left"/>
      <w:pPr>
        <w:tabs>
          <w:tab w:val="num" w:pos="2880"/>
        </w:tabs>
        <w:ind w:left="2880" w:hanging="360"/>
      </w:pPr>
      <w:rPr>
        <w:rFonts w:ascii="新細明體" w:eastAsia="新細明體" w:hint="default"/>
      </w:rPr>
    </w:lvl>
    <w:lvl w:ilvl="4" w:tplc="0E60B690">
      <w:start w:val="1"/>
      <w:numFmt w:val="bullet"/>
      <w:lvlText w:val="•"/>
      <w:lvlJc w:val="left"/>
      <w:pPr>
        <w:tabs>
          <w:tab w:val="num" w:pos="3600"/>
        </w:tabs>
        <w:ind w:left="3600" w:hanging="360"/>
      </w:pPr>
      <w:rPr>
        <w:rFonts w:ascii="新細明體" w:eastAsia="新細明體" w:hint="default"/>
      </w:rPr>
    </w:lvl>
    <w:lvl w:ilvl="5" w:tplc="3B905A16">
      <w:start w:val="1"/>
      <w:numFmt w:val="bullet"/>
      <w:lvlText w:val="•"/>
      <w:lvlJc w:val="left"/>
      <w:pPr>
        <w:tabs>
          <w:tab w:val="num" w:pos="4320"/>
        </w:tabs>
        <w:ind w:left="4320" w:hanging="360"/>
      </w:pPr>
      <w:rPr>
        <w:rFonts w:ascii="新細明體" w:eastAsia="新細明體" w:hint="default"/>
      </w:rPr>
    </w:lvl>
    <w:lvl w:ilvl="6" w:tplc="760AFE82">
      <w:start w:val="1"/>
      <w:numFmt w:val="bullet"/>
      <w:lvlText w:val="•"/>
      <w:lvlJc w:val="left"/>
      <w:pPr>
        <w:tabs>
          <w:tab w:val="num" w:pos="5040"/>
        </w:tabs>
        <w:ind w:left="5040" w:hanging="360"/>
      </w:pPr>
      <w:rPr>
        <w:rFonts w:ascii="新細明體" w:eastAsia="新細明體" w:hint="default"/>
      </w:rPr>
    </w:lvl>
    <w:lvl w:ilvl="7" w:tplc="70E0B6CE">
      <w:start w:val="1"/>
      <w:numFmt w:val="bullet"/>
      <w:lvlText w:val="•"/>
      <w:lvlJc w:val="left"/>
      <w:pPr>
        <w:tabs>
          <w:tab w:val="num" w:pos="5760"/>
        </w:tabs>
        <w:ind w:left="5760" w:hanging="360"/>
      </w:pPr>
      <w:rPr>
        <w:rFonts w:ascii="新細明體" w:eastAsia="新細明體" w:hint="default"/>
      </w:rPr>
    </w:lvl>
    <w:lvl w:ilvl="8" w:tplc="9E98B1CC">
      <w:start w:val="1"/>
      <w:numFmt w:val="bullet"/>
      <w:lvlText w:val="•"/>
      <w:lvlJc w:val="left"/>
      <w:pPr>
        <w:tabs>
          <w:tab w:val="num" w:pos="6480"/>
        </w:tabs>
        <w:ind w:left="6480" w:hanging="360"/>
      </w:pPr>
      <w:rPr>
        <w:rFonts w:ascii="新細明體" w:eastAsia="新細明體" w:hint="default"/>
      </w:rPr>
    </w:lvl>
  </w:abstractNum>
  <w:abstractNum w:abstractNumId="5">
    <w:nsid w:val="11C15D34"/>
    <w:multiLevelType w:val="hybridMultilevel"/>
    <w:tmpl w:val="ADECB062"/>
    <w:lvl w:ilvl="0" w:tplc="10E0BA16">
      <w:start w:val="1"/>
      <w:numFmt w:val="bullet"/>
      <w:lvlText w:val="•"/>
      <w:lvlJc w:val="left"/>
      <w:pPr>
        <w:tabs>
          <w:tab w:val="num" w:pos="720"/>
        </w:tabs>
        <w:ind w:left="720" w:hanging="360"/>
      </w:pPr>
      <w:rPr>
        <w:rFonts w:ascii="新細明體" w:eastAsia="新細明體" w:hint="default"/>
      </w:rPr>
    </w:lvl>
    <w:lvl w:ilvl="1" w:tplc="7F2AEAEE">
      <w:start w:val="1"/>
      <w:numFmt w:val="bullet"/>
      <w:lvlText w:val="•"/>
      <w:lvlJc w:val="left"/>
      <w:pPr>
        <w:tabs>
          <w:tab w:val="num" w:pos="1440"/>
        </w:tabs>
        <w:ind w:left="1440" w:hanging="360"/>
      </w:pPr>
      <w:rPr>
        <w:rFonts w:ascii="新細明體" w:eastAsia="新細明體" w:hint="default"/>
      </w:rPr>
    </w:lvl>
    <w:lvl w:ilvl="2" w:tplc="432EC9EE">
      <w:start w:val="1"/>
      <w:numFmt w:val="bullet"/>
      <w:lvlText w:val="•"/>
      <w:lvlJc w:val="left"/>
      <w:pPr>
        <w:tabs>
          <w:tab w:val="num" w:pos="2160"/>
        </w:tabs>
        <w:ind w:left="2160" w:hanging="360"/>
      </w:pPr>
      <w:rPr>
        <w:rFonts w:ascii="新細明體" w:eastAsia="新細明體" w:hint="default"/>
      </w:rPr>
    </w:lvl>
    <w:lvl w:ilvl="3" w:tplc="3208C436">
      <w:start w:val="1"/>
      <w:numFmt w:val="bullet"/>
      <w:lvlText w:val="•"/>
      <w:lvlJc w:val="left"/>
      <w:pPr>
        <w:tabs>
          <w:tab w:val="num" w:pos="2880"/>
        </w:tabs>
        <w:ind w:left="2880" w:hanging="360"/>
      </w:pPr>
      <w:rPr>
        <w:rFonts w:ascii="新細明體" w:eastAsia="新細明體" w:hint="default"/>
      </w:rPr>
    </w:lvl>
    <w:lvl w:ilvl="4" w:tplc="E86CF8D0">
      <w:start w:val="1"/>
      <w:numFmt w:val="bullet"/>
      <w:lvlText w:val="•"/>
      <w:lvlJc w:val="left"/>
      <w:pPr>
        <w:tabs>
          <w:tab w:val="num" w:pos="3600"/>
        </w:tabs>
        <w:ind w:left="3600" w:hanging="360"/>
      </w:pPr>
      <w:rPr>
        <w:rFonts w:ascii="新細明體" w:eastAsia="新細明體" w:hint="default"/>
      </w:rPr>
    </w:lvl>
    <w:lvl w:ilvl="5" w:tplc="F4D2D8C8">
      <w:start w:val="1"/>
      <w:numFmt w:val="bullet"/>
      <w:lvlText w:val="•"/>
      <w:lvlJc w:val="left"/>
      <w:pPr>
        <w:tabs>
          <w:tab w:val="num" w:pos="4320"/>
        </w:tabs>
        <w:ind w:left="4320" w:hanging="360"/>
      </w:pPr>
      <w:rPr>
        <w:rFonts w:ascii="新細明體" w:eastAsia="新細明體" w:hint="default"/>
      </w:rPr>
    </w:lvl>
    <w:lvl w:ilvl="6" w:tplc="06A2DBA8">
      <w:start w:val="1"/>
      <w:numFmt w:val="bullet"/>
      <w:lvlText w:val="•"/>
      <w:lvlJc w:val="left"/>
      <w:pPr>
        <w:tabs>
          <w:tab w:val="num" w:pos="5040"/>
        </w:tabs>
        <w:ind w:left="5040" w:hanging="360"/>
      </w:pPr>
      <w:rPr>
        <w:rFonts w:ascii="新細明體" w:eastAsia="新細明體" w:hint="default"/>
      </w:rPr>
    </w:lvl>
    <w:lvl w:ilvl="7" w:tplc="59EC42D6">
      <w:start w:val="1"/>
      <w:numFmt w:val="bullet"/>
      <w:lvlText w:val="•"/>
      <w:lvlJc w:val="left"/>
      <w:pPr>
        <w:tabs>
          <w:tab w:val="num" w:pos="5760"/>
        </w:tabs>
        <w:ind w:left="5760" w:hanging="360"/>
      </w:pPr>
      <w:rPr>
        <w:rFonts w:ascii="新細明體" w:eastAsia="新細明體" w:hint="default"/>
      </w:rPr>
    </w:lvl>
    <w:lvl w:ilvl="8" w:tplc="9E54846A">
      <w:start w:val="1"/>
      <w:numFmt w:val="bullet"/>
      <w:lvlText w:val="•"/>
      <w:lvlJc w:val="left"/>
      <w:pPr>
        <w:tabs>
          <w:tab w:val="num" w:pos="6480"/>
        </w:tabs>
        <w:ind w:left="6480" w:hanging="360"/>
      </w:pPr>
      <w:rPr>
        <w:rFonts w:ascii="新細明體" w:eastAsia="新細明體" w:hint="default"/>
      </w:rPr>
    </w:lvl>
  </w:abstractNum>
  <w:abstractNum w:abstractNumId="6">
    <w:nsid w:val="18A47436"/>
    <w:multiLevelType w:val="hybridMultilevel"/>
    <w:tmpl w:val="07081554"/>
    <w:lvl w:ilvl="0" w:tplc="B75CE0DA">
      <w:start w:val="1"/>
      <w:numFmt w:val="bullet"/>
      <w:lvlText w:val="•"/>
      <w:lvlJc w:val="left"/>
      <w:pPr>
        <w:tabs>
          <w:tab w:val="num" w:pos="720"/>
        </w:tabs>
        <w:ind w:left="720" w:hanging="360"/>
      </w:pPr>
      <w:rPr>
        <w:rFonts w:ascii="新細明體" w:eastAsia="新細明體" w:hint="default"/>
      </w:rPr>
    </w:lvl>
    <w:lvl w:ilvl="1" w:tplc="8F3ED542">
      <w:start w:val="1"/>
      <w:numFmt w:val="bullet"/>
      <w:lvlText w:val="•"/>
      <w:lvlJc w:val="left"/>
      <w:pPr>
        <w:tabs>
          <w:tab w:val="num" w:pos="1440"/>
        </w:tabs>
        <w:ind w:left="1440" w:hanging="360"/>
      </w:pPr>
      <w:rPr>
        <w:rFonts w:ascii="新細明體" w:eastAsia="新細明體" w:hint="default"/>
      </w:rPr>
    </w:lvl>
    <w:lvl w:ilvl="2" w:tplc="DDCA4170">
      <w:start w:val="1"/>
      <w:numFmt w:val="bullet"/>
      <w:lvlText w:val="•"/>
      <w:lvlJc w:val="left"/>
      <w:pPr>
        <w:tabs>
          <w:tab w:val="num" w:pos="2160"/>
        </w:tabs>
        <w:ind w:left="2160" w:hanging="360"/>
      </w:pPr>
      <w:rPr>
        <w:rFonts w:ascii="新細明體" w:eastAsia="新細明體" w:hint="default"/>
      </w:rPr>
    </w:lvl>
    <w:lvl w:ilvl="3" w:tplc="C0503DC2">
      <w:start w:val="1"/>
      <w:numFmt w:val="bullet"/>
      <w:lvlText w:val="•"/>
      <w:lvlJc w:val="left"/>
      <w:pPr>
        <w:tabs>
          <w:tab w:val="num" w:pos="2880"/>
        </w:tabs>
        <w:ind w:left="2880" w:hanging="360"/>
      </w:pPr>
      <w:rPr>
        <w:rFonts w:ascii="新細明體" w:eastAsia="新細明體" w:hint="default"/>
      </w:rPr>
    </w:lvl>
    <w:lvl w:ilvl="4" w:tplc="CA4EC9F8">
      <w:start w:val="1"/>
      <w:numFmt w:val="bullet"/>
      <w:lvlText w:val="•"/>
      <w:lvlJc w:val="left"/>
      <w:pPr>
        <w:tabs>
          <w:tab w:val="num" w:pos="3600"/>
        </w:tabs>
        <w:ind w:left="3600" w:hanging="360"/>
      </w:pPr>
      <w:rPr>
        <w:rFonts w:ascii="新細明體" w:eastAsia="新細明體" w:hint="default"/>
      </w:rPr>
    </w:lvl>
    <w:lvl w:ilvl="5" w:tplc="DDA487BE">
      <w:start w:val="1"/>
      <w:numFmt w:val="bullet"/>
      <w:lvlText w:val="•"/>
      <w:lvlJc w:val="left"/>
      <w:pPr>
        <w:tabs>
          <w:tab w:val="num" w:pos="4320"/>
        </w:tabs>
        <w:ind w:left="4320" w:hanging="360"/>
      </w:pPr>
      <w:rPr>
        <w:rFonts w:ascii="新細明體" w:eastAsia="新細明體" w:hint="default"/>
      </w:rPr>
    </w:lvl>
    <w:lvl w:ilvl="6" w:tplc="0B6A5876">
      <w:start w:val="1"/>
      <w:numFmt w:val="bullet"/>
      <w:lvlText w:val="•"/>
      <w:lvlJc w:val="left"/>
      <w:pPr>
        <w:tabs>
          <w:tab w:val="num" w:pos="5040"/>
        </w:tabs>
        <w:ind w:left="5040" w:hanging="360"/>
      </w:pPr>
      <w:rPr>
        <w:rFonts w:ascii="新細明體" w:eastAsia="新細明體" w:hint="default"/>
      </w:rPr>
    </w:lvl>
    <w:lvl w:ilvl="7" w:tplc="10943AC0">
      <w:start w:val="1"/>
      <w:numFmt w:val="bullet"/>
      <w:lvlText w:val="•"/>
      <w:lvlJc w:val="left"/>
      <w:pPr>
        <w:tabs>
          <w:tab w:val="num" w:pos="5760"/>
        </w:tabs>
        <w:ind w:left="5760" w:hanging="360"/>
      </w:pPr>
      <w:rPr>
        <w:rFonts w:ascii="新細明體" w:eastAsia="新細明體" w:hint="default"/>
      </w:rPr>
    </w:lvl>
    <w:lvl w:ilvl="8" w:tplc="49EAF522">
      <w:start w:val="1"/>
      <w:numFmt w:val="bullet"/>
      <w:lvlText w:val="•"/>
      <w:lvlJc w:val="left"/>
      <w:pPr>
        <w:tabs>
          <w:tab w:val="num" w:pos="6480"/>
        </w:tabs>
        <w:ind w:left="6480" w:hanging="360"/>
      </w:pPr>
      <w:rPr>
        <w:rFonts w:ascii="新細明體" w:eastAsia="新細明體" w:hint="default"/>
      </w:rPr>
    </w:lvl>
  </w:abstractNum>
  <w:abstractNum w:abstractNumId="7">
    <w:nsid w:val="18DB51E5"/>
    <w:multiLevelType w:val="hybridMultilevel"/>
    <w:tmpl w:val="2B1E6BD0"/>
    <w:lvl w:ilvl="0" w:tplc="8C1C7A80">
      <w:start w:val="1"/>
      <w:numFmt w:val="bullet"/>
      <w:lvlText w:val="•"/>
      <w:lvlJc w:val="left"/>
      <w:pPr>
        <w:tabs>
          <w:tab w:val="num" w:pos="720"/>
        </w:tabs>
        <w:ind w:left="720" w:hanging="360"/>
      </w:pPr>
      <w:rPr>
        <w:rFonts w:ascii="新細明體" w:eastAsia="新細明體" w:hint="default"/>
      </w:rPr>
    </w:lvl>
    <w:lvl w:ilvl="1" w:tplc="132270BC">
      <w:start w:val="1"/>
      <w:numFmt w:val="bullet"/>
      <w:lvlText w:val="•"/>
      <w:lvlJc w:val="left"/>
      <w:pPr>
        <w:tabs>
          <w:tab w:val="num" w:pos="1440"/>
        </w:tabs>
        <w:ind w:left="1440" w:hanging="360"/>
      </w:pPr>
      <w:rPr>
        <w:rFonts w:ascii="新細明體" w:eastAsia="新細明體" w:hint="default"/>
      </w:rPr>
    </w:lvl>
    <w:lvl w:ilvl="2" w:tplc="66124398">
      <w:start w:val="1"/>
      <w:numFmt w:val="bullet"/>
      <w:lvlText w:val="•"/>
      <w:lvlJc w:val="left"/>
      <w:pPr>
        <w:tabs>
          <w:tab w:val="num" w:pos="2160"/>
        </w:tabs>
        <w:ind w:left="2160" w:hanging="360"/>
      </w:pPr>
      <w:rPr>
        <w:rFonts w:ascii="新細明體" w:eastAsia="新細明體" w:hint="default"/>
      </w:rPr>
    </w:lvl>
    <w:lvl w:ilvl="3" w:tplc="8BB2BCEA">
      <w:start w:val="1"/>
      <w:numFmt w:val="bullet"/>
      <w:lvlText w:val="•"/>
      <w:lvlJc w:val="left"/>
      <w:pPr>
        <w:tabs>
          <w:tab w:val="num" w:pos="2880"/>
        </w:tabs>
        <w:ind w:left="2880" w:hanging="360"/>
      </w:pPr>
      <w:rPr>
        <w:rFonts w:ascii="新細明體" w:eastAsia="新細明體" w:hint="default"/>
      </w:rPr>
    </w:lvl>
    <w:lvl w:ilvl="4" w:tplc="161C6E38">
      <w:start w:val="1"/>
      <w:numFmt w:val="bullet"/>
      <w:lvlText w:val="•"/>
      <w:lvlJc w:val="left"/>
      <w:pPr>
        <w:tabs>
          <w:tab w:val="num" w:pos="3600"/>
        </w:tabs>
        <w:ind w:left="3600" w:hanging="360"/>
      </w:pPr>
      <w:rPr>
        <w:rFonts w:ascii="新細明體" w:eastAsia="新細明體" w:hint="default"/>
      </w:rPr>
    </w:lvl>
    <w:lvl w:ilvl="5" w:tplc="C5BA1610">
      <w:start w:val="1"/>
      <w:numFmt w:val="bullet"/>
      <w:lvlText w:val="•"/>
      <w:lvlJc w:val="left"/>
      <w:pPr>
        <w:tabs>
          <w:tab w:val="num" w:pos="4320"/>
        </w:tabs>
        <w:ind w:left="4320" w:hanging="360"/>
      </w:pPr>
      <w:rPr>
        <w:rFonts w:ascii="新細明體" w:eastAsia="新細明體" w:hint="default"/>
      </w:rPr>
    </w:lvl>
    <w:lvl w:ilvl="6" w:tplc="B262D848">
      <w:start w:val="1"/>
      <w:numFmt w:val="bullet"/>
      <w:lvlText w:val="•"/>
      <w:lvlJc w:val="left"/>
      <w:pPr>
        <w:tabs>
          <w:tab w:val="num" w:pos="5040"/>
        </w:tabs>
        <w:ind w:left="5040" w:hanging="360"/>
      </w:pPr>
      <w:rPr>
        <w:rFonts w:ascii="新細明體" w:eastAsia="新細明體" w:hint="default"/>
      </w:rPr>
    </w:lvl>
    <w:lvl w:ilvl="7" w:tplc="E4A2C81E">
      <w:start w:val="1"/>
      <w:numFmt w:val="bullet"/>
      <w:lvlText w:val="•"/>
      <w:lvlJc w:val="left"/>
      <w:pPr>
        <w:tabs>
          <w:tab w:val="num" w:pos="5760"/>
        </w:tabs>
        <w:ind w:left="5760" w:hanging="360"/>
      </w:pPr>
      <w:rPr>
        <w:rFonts w:ascii="新細明體" w:eastAsia="新細明體" w:hint="default"/>
      </w:rPr>
    </w:lvl>
    <w:lvl w:ilvl="8" w:tplc="A3FEC326">
      <w:start w:val="1"/>
      <w:numFmt w:val="bullet"/>
      <w:lvlText w:val="•"/>
      <w:lvlJc w:val="left"/>
      <w:pPr>
        <w:tabs>
          <w:tab w:val="num" w:pos="6480"/>
        </w:tabs>
        <w:ind w:left="6480" w:hanging="360"/>
      </w:pPr>
      <w:rPr>
        <w:rFonts w:ascii="新細明體" w:eastAsia="新細明體" w:hint="default"/>
      </w:rPr>
    </w:lvl>
  </w:abstractNum>
  <w:abstractNum w:abstractNumId="8">
    <w:nsid w:val="1A666229"/>
    <w:multiLevelType w:val="hybridMultilevel"/>
    <w:tmpl w:val="20F83D92"/>
    <w:lvl w:ilvl="0" w:tplc="58EA6656">
      <w:start w:val="1"/>
      <w:numFmt w:val="bullet"/>
      <w:lvlText w:val="•"/>
      <w:lvlJc w:val="left"/>
      <w:pPr>
        <w:tabs>
          <w:tab w:val="num" w:pos="720"/>
        </w:tabs>
        <w:ind w:left="720" w:hanging="360"/>
      </w:pPr>
      <w:rPr>
        <w:rFonts w:ascii="新細明體" w:eastAsia="新細明體" w:hint="default"/>
      </w:rPr>
    </w:lvl>
    <w:lvl w:ilvl="1" w:tplc="55505F70">
      <w:start w:val="1"/>
      <w:numFmt w:val="bullet"/>
      <w:lvlText w:val="•"/>
      <w:lvlJc w:val="left"/>
      <w:pPr>
        <w:tabs>
          <w:tab w:val="num" w:pos="1440"/>
        </w:tabs>
        <w:ind w:left="1440" w:hanging="360"/>
      </w:pPr>
      <w:rPr>
        <w:rFonts w:ascii="新細明體" w:eastAsia="新細明體" w:hint="default"/>
      </w:rPr>
    </w:lvl>
    <w:lvl w:ilvl="2" w:tplc="C7D4B526">
      <w:start w:val="1"/>
      <w:numFmt w:val="bullet"/>
      <w:lvlText w:val="•"/>
      <w:lvlJc w:val="left"/>
      <w:pPr>
        <w:tabs>
          <w:tab w:val="num" w:pos="2160"/>
        </w:tabs>
        <w:ind w:left="2160" w:hanging="360"/>
      </w:pPr>
      <w:rPr>
        <w:rFonts w:ascii="新細明體" w:eastAsia="新細明體" w:hint="default"/>
      </w:rPr>
    </w:lvl>
    <w:lvl w:ilvl="3" w:tplc="FAC4B7EC">
      <w:start w:val="1"/>
      <w:numFmt w:val="bullet"/>
      <w:lvlText w:val="•"/>
      <w:lvlJc w:val="left"/>
      <w:pPr>
        <w:tabs>
          <w:tab w:val="num" w:pos="2880"/>
        </w:tabs>
        <w:ind w:left="2880" w:hanging="360"/>
      </w:pPr>
      <w:rPr>
        <w:rFonts w:ascii="新細明體" w:eastAsia="新細明體" w:hint="default"/>
      </w:rPr>
    </w:lvl>
    <w:lvl w:ilvl="4" w:tplc="60F2AE04">
      <w:start w:val="1"/>
      <w:numFmt w:val="bullet"/>
      <w:lvlText w:val="•"/>
      <w:lvlJc w:val="left"/>
      <w:pPr>
        <w:tabs>
          <w:tab w:val="num" w:pos="3600"/>
        </w:tabs>
        <w:ind w:left="3600" w:hanging="360"/>
      </w:pPr>
      <w:rPr>
        <w:rFonts w:ascii="新細明體" w:eastAsia="新細明體" w:hint="default"/>
      </w:rPr>
    </w:lvl>
    <w:lvl w:ilvl="5" w:tplc="79949092">
      <w:start w:val="1"/>
      <w:numFmt w:val="bullet"/>
      <w:lvlText w:val="•"/>
      <w:lvlJc w:val="left"/>
      <w:pPr>
        <w:tabs>
          <w:tab w:val="num" w:pos="4320"/>
        </w:tabs>
        <w:ind w:left="4320" w:hanging="360"/>
      </w:pPr>
      <w:rPr>
        <w:rFonts w:ascii="新細明體" w:eastAsia="新細明體" w:hint="default"/>
      </w:rPr>
    </w:lvl>
    <w:lvl w:ilvl="6" w:tplc="CEF400EC">
      <w:start w:val="1"/>
      <w:numFmt w:val="bullet"/>
      <w:lvlText w:val="•"/>
      <w:lvlJc w:val="left"/>
      <w:pPr>
        <w:tabs>
          <w:tab w:val="num" w:pos="5040"/>
        </w:tabs>
        <w:ind w:left="5040" w:hanging="360"/>
      </w:pPr>
      <w:rPr>
        <w:rFonts w:ascii="新細明體" w:eastAsia="新細明體" w:hint="default"/>
      </w:rPr>
    </w:lvl>
    <w:lvl w:ilvl="7" w:tplc="D3C6CB20">
      <w:start w:val="1"/>
      <w:numFmt w:val="bullet"/>
      <w:lvlText w:val="•"/>
      <w:lvlJc w:val="left"/>
      <w:pPr>
        <w:tabs>
          <w:tab w:val="num" w:pos="5760"/>
        </w:tabs>
        <w:ind w:left="5760" w:hanging="360"/>
      </w:pPr>
      <w:rPr>
        <w:rFonts w:ascii="新細明體" w:eastAsia="新細明體" w:hint="default"/>
      </w:rPr>
    </w:lvl>
    <w:lvl w:ilvl="8" w:tplc="006EBFCE">
      <w:start w:val="1"/>
      <w:numFmt w:val="bullet"/>
      <w:lvlText w:val="•"/>
      <w:lvlJc w:val="left"/>
      <w:pPr>
        <w:tabs>
          <w:tab w:val="num" w:pos="6480"/>
        </w:tabs>
        <w:ind w:left="6480" w:hanging="360"/>
      </w:pPr>
      <w:rPr>
        <w:rFonts w:ascii="新細明體" w:eastAsia="新細明體" w:hint="default"/>
      </w:rPr>
    </w:lvl>
  </w:abstractNum>
  <w:abstractNum w:abstractNumId="9">
    <w:nsid w:val="1B4D19C5"/>
    <w:multiLevelType w:val="hybridMultilevel"/>
    <w:tmpl w:val="80C0D8C0"/>
    <w:lvl w:ilvl="0" w:tplc="F10A97FE">
      <w:start w:val="1"/>
      <w:numFmt w:val="bullet"/>
      <w:lvlText w:val="•"/>
      <w:lvlJc w:val="left"/>
      <w:pPr>
        <w:tabs>
          <w:tab w:val="num" w:pos="720"/>
        </w:tabs>
        <w:ind w:left="720" w:hanging="360"/>
      </w:pPr>
      <w:rPr>
        <w:rFonts w:ascii="新細明體" w:eastAsia="新細明體" w:hint="default"/>
      </w:rPr>
    </w:lvl>
    <w:lvl w:ilvl="1" w:tplc="4F1E91FA">
      <w:start w:val="1"/>
      <w:numFmt w:val="bullet"/>
      <w:lvlText w:val="•"/>
      <w:lvlJc w:val="left"/>
      <w:pPr>
        <w:tabs>
          <w:tab w:val="num" w:pos="1440"/>
        </w:tabs>
        <w:ind w:left="1440" w:hanging="360"/>
      </w:pPr>
      <w:rPr>
        <w:rFonts w:ascii="新細明體" w:eastAsia="新細明體" w:hint="default"/>
      </w:rPr>
    </w:lvl>
    <w:lvl w:ilvl="2" w:tplc="B732AB4A">
      <w:start w:val="1"/>
      <w:numFmt w:val="bullet"/>
      <w:lvlText w:val="•"/>
      <w:lvlJc w:val="left"/>
      <w:pPr>
        <w:tabs>
          <w:tab w:val="num" w:pos="2160"/>
        </w:tabs>
        <w:ind w:left="2160" w:hanging="360"/>
      </w:pPr>
      <w:rPr>
        <w:rFonts w:ascii="新細明體" w:eastAsia="新細明體" w:hint="default"/>
      </w:rPr>
    </w:lvl>
    <w:lvl w:ilvl="3" w:tplc="C556FB0E">
      <w:start w:val="1"/>
      <w:numFmt w:val="bullet"/>
      <w:lvlText w:val="•"/>
      <w:lvlJc w:val="left"/>
      <w:pPr>
        <w:tabs>
          <w:tab w:val="num" w:pos="2880"/>
        </w:tabs>
        <w:ind w:left="2880" w:hanging="360"/>
      </w:pPr>
      <w:rPr>
        <w:rFonts w:ascii="新細明體" w:eastAsia="新細明體" w:hint="default"/>
      </w:rPr>
    </w:lvl>
    <w:lvl w:ilvl="4" w:tplc="E4E25524">
      <w:start w:val="1"/>
      <w:numFmt w:val="bullet"/>
      <w:lvlText w:val="•"/>
      <w:lvlJc w:val="left"/>
      <w:pPr>
        <w:tabs>
          <w:tab w:val="num" w:pos="3600"/>
        </w:tabs>
        <w:ind w:left="3600" w:hanging="360"/>
      </w:pPr>
      <w:rPr>
        <w:rFonts w:ascii="新細明體" w:eastAsia="新細明體" w:hint="default"/>
      </w:rPr>
    </w:lvl>
    <w:lvl w:ilvl="5" w:tplc="9F02BCCE">
      <w:start w:val="1"/>
      <w:numFmt w:val="bullet"/>
      <w:lvlText w:val="•"/>
      <w:lvlJc w:val="left"/>
      <w:pPr>
        <w:tabs>
          <w:tab w:val="num" w:pos="4320"/>
        </w:tabs>
        <w:ind w:left="4320" w:hanging="360"/>
      </w:pPr>
      <w:rPr>
        <w:rFonts w:ascii="新細明體" w:eastAsia="新細明體" w:hint="default"/>
      </w:rPr>
    </w:lvl>
    <w:lvl w:ilvl="6" w:tplc="A9C2F3EC">
      <w:start w:val="1"/>
      <w:numFmt w:val="bullet"/>
      <w:lvlText w:val="•"/>
      <w:lvlJc w:val="left"/>
      <w:pPr>
        <w:tabs>
          <w:tab w:val="num" w:pos="5040"/>
        </w:tabs>
        <w:ind w:left="5040" w:hanging="360"/>
      </w:pPr>
      <w:rPr>
        <w:rFonts w:ascii="新細明體" w:eastAsia="新細明體" w:hint="default"/>
      </w:rPr>
    </w:lvl>
    <w:lvl w:ilvl="7" w:tplc="3CE20074">
      <w:start w:val="1"/>
      <w:numFmt w:val="bullet"/>
      <w:lvlText w:val="•"/>
      <w:lvlJc w:val="left"/>
      <w:pPr>
        <w:tabs>
          <w:tab w:val="num" w:pos="5760"/>
        </w:tabs>
        <w:ind w:left="5760" w:hanging="360"/>
      </w:pPr>
      <w:rPr>
        <w:rFonts w:ascii="新細明體" w:eastAsia="新細明體" w:hint="default"/>
      </w:rPr>
    </w:lvl>
    <w:lvl w:ilvl="8" w:tplc="C9D453A2">
      <w:start w:val="1"/>
      <w:numFmt w:val="bullet"/>
      <w:lvlText w:val="•"/>
      <w:lvlJc w:val="left"/>
      <w:pPr>
        <w:tabs>
          <w:tab w:val="num" w:pos="6480"/>
        </w:tabs>
        <w:ind w:left="6480" w:hanging="360"/>
      </w:pPr>
      <w:rPr>
        <w:rFonts w:ascii="新細明體" w:eastAsia="新細明體" w:hint="default"/>
      </w:rPr>
    </w:lvl>
  </w:abstractNum>
  <w:abstractNum w:abstractNumId="10">
    <w:nsid w:val="22096259"/>
    <w:multiLevelType w:val="hybridMultilevel"/>
    <w:tmpl w:val="846EF9E6"/>
    <w:lvl w:ilvl="0" w:tplc="7D3A8D22">
      <w:start w:val="1"/>
      <w:numFmt w:val="bullet"/>
      <w:lvlText w:val="•"/>
      <w:lvlJc w:val="left"/>
      <w:pPr>
        <w:tabs>
          <w:tab w:val="num" w:pos="720"/>
        </w:tabs>
        <w:ind w:left="720" w:hanging="360"/>
      </w:pPr>
      <w:rPr>
        <w:rFonts w:ascii="新細明體" w:eastAsia="新細明體" w:hint="default"/>
      </w:rPr>
    </w:lvl>
    <w:lvl w:ilvl="1" w:tplc="C324B1C0">
      <w:start w:val="1"/>
      <w:numFmt w:val="bullet"/>
      <w:lvlText w:val="•"/>
      <w:lvlJc w:val="left"/>
      <w:pPr>
        <w:tabs>
          <w:tab w:val="num" w:pos="1440"/>
        </w:tabs>
        <w:ind w:left="1440" w:hanging="360"/>
      </w:pPr>
      <w:rPr>
        <w:rFonts w:ascii="新細明體" w:eastAsia="新細明體" w:hint="default"/>
      </w:rPr>
    </w:lvl>
    <w:lvl w:ilvl="2" w:tplc="7ED2D25A">
      <w:start w:val="1"/>
      <w:numFmt w:val="bullet"/>
      <w:lvlText w:val="•"/>
      <w:lvlJc w:val="left"/>
      <w:pPr>
        <w:tabs>
          <w:tab w:val="num" w:pos="2160"/>
        </w:tabs>
        <w:ind w:left="2160" w:hanging="360"/>
      </w:pPr>
      <w:rPr>
        <w:rFonts w:ascii="新細明體" w:eastAsia="新細明體" w:hint="default"/>
      </w:rPr>
    </w:lvl>
    <w:lvl w:ilvl="3" w:tplc="58BCA708">
      <w:start w:val="1"/>
      <w:numFmt w:val="bullet"/>
      <w:lvlText w:val="•"/>
      <w:lvlJc w:val="left"/>
      <w:pPr>
        <w:tabs>
          <w:tab w:val="num" w:pos="2880"/>
        </w:tabs>
        <w:ind w:left="2880" w:hanging="360"/>
      </w:pPr>
      <w:rPr>
        <w:rFonts w:ascii="新細明體" w:eastAsia="新細明體" w:hint="default"/>
      </w:rPr>
    </w:lvl>
    <w:lvl w:ilvl="4" w:tplc="60CC0F92">
      <w:start w:val="1"/>
      <w:numFmt w:val="bullet"/>
      <w:lvlText w:val="•"/>
      <w:lvlJc w:val="left"/>
      <w:pPr>
        <w:tabs>
          <w:tab w:val="num" w:pos="3600"/>
        </w:tabs>
        <w:ind w:left="3600" w:hanging="360"/>
      </w:pPr>
      <w:rPr>
        <w:rFonts w:ascii="新細明體" w:eastAsia="新細明體" w:hint="default"/>
      </w:rPr>
    </w:lvl>
    <w:lvl w:ilvl="5" w:tplc="CBB4726E">
      <w:start w:val="1"/>
      <w:numFmt w:val="bullet"/>
      <w:lvlText w:val="•"/>
      <w:lvlJc w:val="left"/>
      <w:pPr>
        <w:tabs>
          <w:tab w:val="num" w:pos="4320"/>
        </w:tabs>
        <w:ind w:left="4320" w:hanging="360"/>
      </w:pPr>
      <w:rPr>
        <w:rFonts w:ascii="新細明體" w:eastAsia="新細明體" w:hint="default"/>
      </w:rPr>
    </w:lvl>
    <w:lvl w:ilvl="6" w:tplc="796EFF8E">
      <w:start w:val="1"/>
      <w:numFmt w:val="bullet"/>
      <w:lvlText w:val="•"/>
      <w:lvlJc w:val="left"/>
      <w:pPr>
        <w:tabs>
          <w:tab w:val="num" w:pos="5040"/>
        </w:tabs>
        <w:ind w:left="5040" w:hanging="360"/>
      </w:pPr>
      <w:rPr>
        <w:rFonts w:ascii="新細明體" w:eastAsia="新細明體" w:hint="default"/>
      </w:rPr>
    </w:lvl>
    <w:lvl w:ilvl="7" w:tplc="77268814">
      <w:start w:val="1"/>
      <w:numFmt w:val="bullet"/>
      <w:lvlText w:val="•"/>
      <w:lvlJc w:val="left"/>
      <w:pPr>
        <w:tabs>
          <w:tab w:val="num" w:pos="5760"/>
        </w:tabs>
        <w:ind w:left="5760" w:hanging="360"/>
      </w:pPr>
      <w:rPr>
        <w:rFonts w:ascii="新細明體" w:eastAsia="新細明體" w:hint="default"/>
      </w:rPr>
    </w:lvl>
    <w:lvl w:ilvl="8" w:tplc="06A64C78">
      <w:start w:val="1"/>
      <w:numFmt w:val="bullet"/>
      <w:lvlText w:val="•"/>
      <w:lvlJc w:val="left"/>
      <w:pPr>
        <w:tabs>
          <w:tab w:val="num" w:pos="6480"/>
        </w:tabs>
        <w:ind w:left="6480" w:hanging="360"/>
      </w:pPr>
      <w:rPr>
        <w:rFonts w:ascii="新細明體" w:eastAsia="新細明體" w:hint="default"/>
      </w:rPr>
    </w:lvl>
  </w:abstractNum>
  <w:abstractNum w:abstractNumId="11">
    <w:nsid w:val="260E146E"/>
    <w:multiLevelType w:val="hybridMultilevel"/>
    <w:tmpl w:val="089A3F06"/>
    <w:lvl w:ilvl="0" w:tplc="1FEAD6DC">
      <w:start w:val="1"/>
      <w:numFmt w:val="bullet"/>
      <w:lvlText w:val="•"/>
      <w:lvlJc w:val="left"/>
      <w:pPr>
        <w:tabs>
          <w:tab w:val="num" w:pos="720"/>
        </w:tabs>
        <w:ind w:left="720" w:hanging="360"/>
      </w:pPr>
      <w:rPr>
        <w:rFonts w:ascii="新細明體" w:eastAsia="新細明體" w:hint="default"/>
      </w:rPr>
    </w:lvl>
    <w:lvl w:ilvl="1" w:tplc="3AF4F822">
      <w:start w:val="1"/>
      <w:numFmt w:val="bullet"/>
      <w:lvlText w:val="•"/>
      <w:lvlJc w:val="left"/>
      <w:pPr>
        <w:tabs>
          <w:tab w:val="num" w:pos="1440"/>
        </w:tabs>
        <w:ind w:left="1440" w:hanging="360"/>
      </w:pPr>
      <w:rPr>
        <w:rFonts w:ascii="新細明體" w:eastAsia="新細明體" w:hint="default"/>
      </w:rPr>
    </w:lvl>
    <w:lvl w:ilvl="2" w:tplc="DD6E657A">
      <w:start w:val="1"/>
      <w:numFmt w:val="bullet"/>
      <w:lvlText w:val="•"/>
      <w:lvlJc w:val="left"/>
      <w:pPr>
        <w:tabs>
          <w:tab w:val="num" w:pos="2160"/>
        </w:tabs>
        <w:ind w:left="2160" w:hanging="360"/>
      </w:pPr>
      <w:rPr>
        <w:rFonts w:ascii="新細明體" w:eastAsia="新細明體" w:hint="default"/>
      </w:rPr>
    </w:lvl>
    <w:lvl w:ilvl="3" w:tplc="888E250A">
      <w:start w:val="1"/>
      <w:numFmt w:val="bullet"/>
      <w:lvlText w:val="•"/>
      <w:lvlJc w:val="left"/>
      <w:pPr>
        <w:tabs>
          <w:tab w:val="num" w:pos="2880"/>
        </w:tabs>
        <w:ind w:left="2880" w:hanging="360"/>
      </w:pPr>
      <w:rPr>
        <w:rFonts w:ascii="新細明體" w:eastAsia="新細明體" w:hint="default"/>
      </w:rPr>
    </w:lvl>
    <w:lvl w:ilvl="4" w:tplc="64A6CA38">
      <w:start w:val="1"/>
      <w:numFmt w:val="bullet"/>
      <w:lvlText w:val="•"/>
      <w:lvlJc w:val="left"/>
      <w:pPr>
        <w:tabs>
          <w:tab w:val="num" w:pos="3600"/>
        </w:tabs>
        <w:ind w:left="3600" w:hanging="360"/>
      </w:pPr>
      <w:rPr>
        <w:rFonts w:ascii="新細明體" w:eastAsia="新細明體" w:hint="default"/>
      </w:rPr>
    </w:lvl>
    <w:lvl w:ilvl="5" w:tplc="5816B8FA">
      <w:start w:val="1"/>
      <w:numFmt w:val="bullet"/>
      <w:lvlText w:val="•"/>
      <w:lvlJc w:val="left"/>
      <w:pPr>
        <w:tabs>
          <w:tab w:val="num" w:pos="4320"/>
        </w:tabs>
        <w:ind w:left="4320" w:hanging="360"/>
      </w:pPr>
      <w:rPr>
        <w:rFonts w:ascii="新細明體" w:eastAsia="新細明體" w:hint="default"/>
      </w:rPr>
    </w:lvl>
    <w:lvl w:ilvl="6" w:tplc="E696B202">
      <w:start w:val="1"/>
      <w:numFmt w:val="bullet"/>
      <w:lvlText w:val="•"/>
      <w:lvlJc w:val="left"/>
      <w:pPr>
        <w:tabs>
          <w:tab w:val="num" w:pos="5040"/>
        </w:tabs>
        <w:ind w:left="5040" w:hanging="360"/>
      </w:pPr>
      <w:rPr>
        <w:rFonts w:ascii="新細明體" w:eastAsia="新細明體" w:hint="default"/>
      </w:rPr>
    </w:lvl>
    <w:lvl w:ilvl="7" w:tplc="8124C200">
      <w:start w:val="1"/>
      <w:numFmt w:val="bullet"/>
      <w:lvlText w:val="•"/>
      <w:lvlJc w:val="left"/>
      <w:pPr>
        <w:tabs>
          <w:tab w:val="num" w:pos="5760"/>
        </w:tabs>
        <w:ind w:left="5760" w:hanging="360"/>
      </w:pPr>
      <w:rPr>
        <w:rFonts w:ascii="新細明體" w:eastAsia="新細明體" w:hint="default"/>
      </w:rPr>
    </w:lvl>
    <w:lvl w:ilvl="8" w:tplc="24005984">
      <w:start w:val="1"/>
      <w:numFmt w:val="bullet"/>
      <w:lvlText w:val="•"/>
      <w:lvlJc w:val="left"/>
      <w:pPr>
        <w:tabs>
          <w:tab w:val="num" w:pos="6480"/>
        </w:tabs>
        <w:ind w:left="6480" w:hanging="360"/>
      </w:pPr>
      <w:rPr>
        <w:rFonts w:ascii="新細明體" w:eastAsia="新細明體" w:hint="default"/>
      </w:rPr>
    </w:lvl>
  </w:abstractNum>
  <w:abstractNum w:abstractNumId="12">
    <w:nsid w:val="283950BE"/>
    <w:multiLevelType w:val="hybridMultilevel"/>
    <w:tmpl w:val="B53C4CB8"/>
    <w:lvl w:ilvl="0" w:tplc="C0342C22">
      <w:start w:val="1"/>
      <w:numFmt w:val="bullet"/>
      <w:lvlText w:val="•"/>
      <w:lvlJc w:val="left"/>
      <w:pPr>
        <w:tabs>
          <w:tab w:val="num" w:pos="720"/>
        </w:tabs>
        <w:ind w:left="720" w:hanging="360"/>
      </w:pPr>
      <w:rPr>
        <w:rFonts w:ascii="新細明體" w:eastAsia="新細明體" w:hint="default"/>
      </w:rPr>
    </w:lvl>
    <w:lvl w:ilvl="1" w:tplc="5BD2DDCA">
      <w:start w:val="1"/>
      <w:numFmt w:val="bullet"/>
      <w:lvlText w:val="•"/>
      <w:lvlJc w:val="left"/>
      <w:pPr>
        <w:tabs>
          <w:tab w:val="num" w:pos="1440"/>
        </w:tabs>
        <w:ind w:left="1440" w:hanging="360"/>
      </w:pPr>
      <w:rPr>
        <w:rFonts w:ascii="新細明體" w:eastAsia="新細明體" w:hint="default"/>
      </w:rPr>
    </w:lvl>
    <w:lvl w:ilvl="2" w:tplc="1A84814E">
      <w:start w:val="1"/>
      <w:numFmt w:val="bullet"/>
      <w:lvlText w:val="•"/>
      <w:lvlJc w:val="left"/>
      <w:pPr>
        <w:tabs>
          <w:tab w:val="num" w:pos="2160"/>
        </w:tabs>
        <w:ind w:left="2160" w:hanging="360"/>
      </w:pPr>
      <w:rPr>
        <w:rFonts w:ascii="新細明體" w:eastAsia="新細明體" w:hint="default"/>
      </w:rPr>
    </w:lvl>
    <w:lvl w:ilvl="3" w:tplc="31DA0516">
      <w:start w:val="1"/>
      <w:numFmt w:val="bullet"/>
      <w:lvlText w:val="•"/>
      <w:lvlJc w:val="left"/>
      <w:pPr>
        <w:tabs>
          <w:tab w:val="num" w:pos="2880"/>
        </w:tabs>
        <w:ind w:left="2880" w:hanging="360"/>
      </w:pPr>
      <w:rPr>
        <w:rFonts w:ascii="新細明體" w:eastAsia="新細明體" w:hint="default"/>
      </w:rPr>
    </w:lvl>
    <w:lvl w:ilvl="4" w:tplc="8FFAE5D2">
      <w:start w:val="1"/>
      <w:numFmt w:val="bullet"/>
      <w:lvlText w:val="•"/>
      <w:lvlJc w:val="left"/>
      <w:pPr>
        <w:tabs>
          <w:tab w:val="num" w:pos="3600"/>
        </w:tabs>
        <w:ind w:left="3600" w:hanging="360"/>
      </w:pPr>
      <w:rPr>
        <w:rFonts w:ascii="新細明體" w:eastAsia="新細明體" w:hint="default"/>
      </w:rPr>
    </w:lvl>
    <w:lvl w:ilvl="5" w:tplc="646857E8">
      <w:start w:val="1"/>
      <w:numFmt w:val="bullet"/>
      <w:lvlText w:val="•"/>
      <w:lvlJc w:val="left"/>
      <w:pPr>
        <w:tabs>
          <w:tab w:val="num" w:pos="4320"/>
        </w:tabs>
        <w:ind w:left="4320" w:hanging="360"/>
      </w:pPr>
      <w:rPr>
        <w:rFonts w:ascii="新細明體" w:eastAsia="新細明體" w:hint="default"/>
      </w:rPr>
    </w:lvl>
    <w:lvl w:ilvl="6" w:tplc="F99C7E84">
      <w:start w:val="1"/>
      <w:numFmt w:val="bullet"/>
      <w:lvlText w:val="•"/>
      <w:lvlJc w:val="left"/>
      <w:pPr>
        <w:tabs>
          <w:tab w:val="num" w:pos="5040"/>
        </w:tabs>
        <w:ind w:left="5040" w:hanging="360"/>
      </w:pPr>
      <w:rPr>
        <w:rFonts w:ascii="新細明體" w:eastAsia="新細明體" w:hint="default"/>
      </w:rPr>
    </w:lvl>
    <w:lvl w:ilvl="7" w:tplc="196A7A4C">
      <w:start w:val="1"/>
      <w:numFmt w:val="bullet"/>
      <w:lvlText w:val="•"/>
      <w:lvlJc w:val="left"/>
      <w:pPr>
        <w:tabs>
          <w:tab w:val="num" w:pos="5760"/>
        </w:tabs>
        <w:ind w:left="5760" w:hanging="360"/>
      </w:pPr>
      <w:rPr>
        <w:rFonts w:ascii="新細明體" w:eastAsia="新細明體" w:hint="default"/>
      </w:rPr>
    </w:lvl>
    <w:lvl w:ilvl="8" w:tplc="44EC6386">
      <w:start w:val="1"/>
      <w:numFmt w:val="bullet"/>
      <w:lvlText w:val="•"/>
      <w:lvlJc w:val="left"/>
      <w:pPr>
        <w:tabs>
          <w:tab w:val="num" w:pos="6480"/>
        </w:tabs>
        <w:ind w:left="6480" w:hanging="360"/>
      </w:pPr>
      <w:rPr>
        <w:rFonts w:ascii="新細明體" w:eastAsia="新細明體" w:hint="default"/>
      </w:rPr>
    </w:lvl>
  </w:abstractNum>
  <w:abstractNum w:abstractNumId="13">
    <w:nsid w:val="2C242196"/>
    <w:multiLevelType w:val="hybridMultilevel"/>
    <w:tmpl w:val="50727D86"/>
    <w:lvl w:ilvl="0" w:tplc="062892BE">
      <w:start w:val="1"/>
      <w:numFmt w:val="bullet"/>
      <w:lvlText w:val="•"/>
      <w:lvlJc w:val="left"/>
      <w:pPr>
        <w:tabs>
          <w:tab w:val="num" w:pos="720"/>
        </w:tabs>
        <w:ind w:left="720" w:hanging="360"/>
      </w:pPr>
      <w:rPr>
        <w:rFonts w:ascii="新細明體" w:eastAsia="新細明體" w:hint="default"/>
      </w:rPr>
    </w:lvl>
    <w:lvl w:ilvl="1" w:tplc="FD16CD46">
      <w:start w:val="1"/>
      <w:numFmt w:val="bullet"/>
      <w:lvlText w:val="•"/>
      <w:lvlJc w:val="left"/>
      <w:pPr>
        <w:tabs>
          <w:tab w:val="num" w:pos="1440"/>
        </w:tabs>
        <w:ind w:left="1440" w:hanging="360"/>
      </w:pPr>
      <w:rPr>
        <w:rFonts w:ascii="新細明體" w:eastAsia="新細明體" w:hint="default"/>
      </w:rPr>
    </w:lvl>
    <w:lvl w:ilvl="2" w:tplc="7DE8D292">
      <w:start w:val="1"/>
      <w:numFmt w:val="bullet"/>
      <w:lvlText w:val="•"/>
      <w:lvlJc w:val="left"/>
      <w:pPr>
        <w:tabs>
          <w:tab w:val="num" w:pos="2160"/>
        </w:tabs>
        <w:ind w:left="2160" w:hanging="360"/>
      </w:pPr>
      <w:rPr>
        <w:rFonts w:ascii="新細明體" w:eastAsia="新細明體" w:hint="default"/>
      </w:rPr>
    </w:lvl>
    <w:lvl w:ilvl="3" w:tplc="A5C03FA2">
      <w:start w:val="1"/>
      <w:numFmt w:val="bullet"/>
      <w:lvlText w:val="•"/>
      <w:lvlJc w:val="left"/>
      <w:pPr>
        <w:tabs>
          <w:tab w:val="num" w:pos="2880"/>
        </w:tabs>
        <w:ind w:left="2880" w:hanging="360"/>
      </w:pPr>
      <w:rPr>
        <w:rFonts w:ascii="新細明體" w:eastAsia="新細明體" w:hint="default"/>
      </w:rPr>
    </w:lvl>
    <w:lvl w:ilvl="4" w:tplc="8AE4D946">
      <w:start w:val="1"/>
      <w:numFmt w:val="bullet"/>
      <w:lvlText w:val="•"/>
      <w:lvlJc w:val="left"/>
      <w:pPr>
        <w:tabs>
          <w:tab w:val="num" w:pos="3600"/>
        </w:tabs>
        <w:ind w:left="3600" w:hanging="360"/>
      </w:pPr>
      <w:rPr>
        <w:rFonts w:ascii="新細明體" w:eastAsia="新細明體" w:hint="default"/>
      </w:rPr>
    </w:lvl>
    <w:lvl w:ilvl="5" w:tplc="C9C06626">
      <w:start w:val="1"/>
      <w:numFmt w:val="bullet"/>
      <w:lvlText w:val="•"/>
      <w:lvlJc w:val="left"/>
      <w:pPr>
        <w:tabs>
          <w:tab w:val="num" w:pos="4320"/>
        </w:tabs>
        <w:ind w:left="4320" w:hanging="360"/>
      </w:pPr>
      <w:rPr>
        <w:rFonts w:ascii="新細明體" w:eastAsia="新細明體" w:hint="default"/>
      </w:rPr>
    </w:lvl>
    <w:lvl w:ilvl="6" w:tplc="2D9051DE">
      <w:start w:val="1"/>
      <w:numFmt w:val="bullet"/>
      <w:lvlText w:val="•"/>
      <w:lvlJc w:val="left"/>
      <w:pPr>
        <w:tabs>
          <w:tab w:val="num" w:pos="5040"/>
        </w:tabs>
        <w:ind w:left="5040" w:hanging="360"/>
      </w:pPr>
      <w:rPr>
        <w:rFonts w:ascii="新細明體" w:eastAsia="新細明體" w:hint="default"/>
      </w:rPr>
    </w:lvl>
    <w:lvl w:ilvl="7" w:tplc="1D9EB03A">
      <w:start w:val="1"/>
      <w:numFmt w:val="bullet"/>
      <w:lvlText w:val="•"/>
      <w:lvlJc w:val="left"/>
      <w:pPr>
        <w:tabs>
          <w:tab w:val="num" w:pos="5760"/>
        </w:tabs>
        <w:ind w:left="5760" w:hanging="360"/>
      </w:pPr>
      <w:rPr>
        <w:rFonts w:ascii="新細明體" w:eastAsia="新細明體" w:hint="default"/>
      </w:rPr>
    </w:lvl>
    <w:lvl w:ilvl="8" w:tplc="3544E872">
      <w:start w:val="1"/>
      <w:numFmt w:val="bullet"/>
      <w:lvlText w:val="•"/>
      <w:lvlJc w:val="left"/>
      <w:pPr>
        <w:tabs>
          <w:tab w:val="num" w:pos="6480"/>
        </w:tabs>
        <w:ind w:left="6480" w:hanging="360"/>
      </w:pPr>
      <w:rPr>
        <w:rFonts w:ascii="新細明體" w:eastAsia="新細明體" w:hint="default"/>
      </w:rPr>
    </w:lvl>
  </w:abstractNum>
  <w:abstractNum w:abstractNumId="14">
    <w:nsid w:val="341E10E3"/>
    <w:multiLevelType w:val="hybridMultilevel"/>
    <w:tmpl w:val="180CFA20"/>
    <w:lvl w:ilvl="0" w:tplc="2968D174">
      <w:start w:val="1"/>
      <w:numFmt w:val="bullet"/>
      <w:lvlText w:val="•"/>
      <w:lvlJc w:val="left"/>
      <w:pPr>
        <w:tabs>
          <w:tab w:val="num" w:pos="720"/>
        </w:tabs>
        <w:ind w:left="720" w:hanging="360"/>
      </w:pPr>
      <w:rPr>
        <w:rFonts w:ascii="新細明體" w:eastAsia="新細明體" w:hint="default"/>
      </w:rPr>
    </w:lvl>
    <w:lvl w:ilvl="1" w:tplc="C980AEDC">
      <w:start w:val="1"/>
      <w:numFmt w:val="bullet"/>
      <w:lvlText w:val="•"/>
      <w:lvlJc w:val="left"/>
      <w:pPr>
        <w:tabs>
          <w:tab w:val="num" w:pos="1440"/>
        </w:tabs>
        <w:ind w:left="1440" w:hanging="360"/>
      </w:pPr>
      <w:rPr>
        <w:rFonts w:ascii="新細明體" w:eastAsia="新細明體" w:hint="default"/>
      </w:rPr>
    </w:lvl>
    <w:lvl w:ilvl="2" w:tplc="BCEAD946">
      <w:start w:val="1"/>
      <w:numFmt w:val="bullet"/>
      <w:lvlText w:val="•"/>
      <w:lvlJc w:val="left"/>
      <w:pPr>
        <w:tabs>
          <w:tab w:val="num" w:pos="2160"/>
        </w:tabs>
        <w:ind w:left="2160" w:hanging="360"/>
      </w:pPr>
      <w:rPr>
        <w:rFonts w:ascii="新細明體" w:eastAsia="新細明體" w:hint="default"/>
      </w:rPr>
    </w:lvl>
    <w:lvl w:ilvl="3" w:tplc="FE42EA34">
      <w:start w:val="1"/>
      <w:numFmt w:val="bullet"/>
      <w:lvlText w:val="•"/>
      <w:lvlJc w:val="left"/>
      <w:pPr>
        <w:tabs>
          <w:tab w:val="num" w:pos="2880"/>
        </w:tabs>
        <w:ind w:left="2880" w:hanging="360"/>
      </w:pPr>
      <w:rPr>
        <w:rFonts w:ascii="新細明體" w:eastAsia="新細明體" w:hint="default"/>
      </w:rPr>
    </w:lvl>
    <w:lvl w:ilvl="4" w:tplc="57FA7644">
      <w:start w:val="1"/>
      <w:numFmt w:val="bullet"/>
      <w:lvlText w:val="•"/>
      <w:lvlJc w:val="left"/>
      <w:pPr>
        <w:tabs>
          <w:tab w:val="num" w:pos="3600"/>
        </w:tabs>
        <w:ind w:left="3600" w:hanging="360"/>
      </w:pPr>
      <w:rPr>
        <w:rFonts w:ascii="新細明體" w:eastAsia="新細明體" w:hint="default"/>
      </w:rPr>
    </w:lvl>
    <w:lvl w:ilvl="5" w:tplc="A05C8EAE">
      <w:start w:val="1"/>
      <w:numFmt w:val="bullet"/>
      <w:lvlText w:val="•"/>
      <w:lvlJc w:val="left"/>
      <w:pPr>
        <w:tabs>
          <w:tab w:val="num" w:pos="4320"/>
        </w:tabs>
        <w:ind w:left="4320" w:hanging="360"/>
      </w:pPr>
      <w:rPr>
        <w:rFonts w:ascii="新細明體" w:eastAsia="新細明體" w:hint="default"/>
      </w:rPr>
    </w:lvl>
    <w:lvl w:ilvl="6" w:tplc="42E600BE">
      <w:start w:val="1"/>
      <w:numFmt w:val="bullet"/>
      <w:lvlText w:val="•"/>
      <w:lvlJc w:val="left"/>
      <w:pPr>
        <w:tabs>
          <w:tab w:val="num" w:pos="5040"/>
        </w:tabs>
        <w:ind w:left="5040" w:hanging="360"/>
      </w:pPr>
      <w:rPr>
        <w:rFonts w:ascii="新細明體" w:eastAsia="新細明體" w:hint="default"/>
      </w:rPr>
    </w:lvl>
    <w:lvl w:ilvl="7" w:tplc="C01CAB28">
      <w:start w:val="1"/>
      <w:numFmt w:val="bullet"/>
      <w:lvlText w:val="•"/>
      <w:lvlJc w:val="left"/>
      <w:pPr>
        <w:tabs>
          <w:tab w:val="num" w:pos="5760"/>
        </w:tabs>
        <w:ind w:left="5760" w:hanging="360"/>
      </w:pPr>
      <w:rPr>
        <w:rFonts w:ascii="新細明體" w:eastAsia="新細明體" w:hint="default"/>
      </w:rPr>
    </w:lvl>
    <w:lvl w:ilvl="8" w:tplc="9ECA3814">
      <w:start w:val="1"/>
      <w:numFmt w:val="bullet"/>
      <w:lvlText w:val="•"/>
      <w:lvlJc w:val="left"/>
      <w:pPr>
        <w:tabs>
          <w:tab w:val="num" w:pos="6480"/>
        </w:tabs>
        <w:ind w:left="6480" w:hanging="360"/>
      </w:pPr>
      <w:rPr>
        <w:rFonts w:ascii="新細明體" w:eastAsia="新細明體" w:hint="default"/>
      </w:rPr>
    </w:lvl>
  </w:abstractNum>
  <w:abstractNum w:abstractNumId="15">
    <w:nsid w:val="3C6077FB"/>
    <w:multiLevelType w:val="hybridMultilevel"/>
    <w:tmpl w:val="6FDE0A24"/>
    <w:lvl w:ilvl="0" w:tplc="67582EB4">
      <w:start w:val="1"/>
      <w:numFmt w:val="bullet"/>
      <w:lvlText w:val="•"/>
      <w:lvlJc w:val="left"/>
      <w:pPr>
        <w:tabs>
          <w:tab w:val="num" w:pos="720"/>
        </w:tabs>
        <w:ind w:left="720" w:hanging="360"/>
      </w:pPr>
      <w:rPr>
        <w:rFonts w:ascii="新細明體" w:eastAsia="新細明體" w:hint="default"/>
      </w:rPr>
    </w:lvl>
    <w:lvl w:ilvl="1" w:tplc="06DA13CA">
      <w:start w:val="1"/>
      <w:numFmt w:val="bullet"/>
      <w:lvlText w:val="•"/>
      <w:lvlJc w:val="left"/>
      <w:pPr>
        <w:tabs>
          <w:tab w:val="num" w:pos="1440"/>
        </w:tabs>
        <w:ind w:left="1440" w:hanging="360"/>
      </w:pPr>
      <w:rPr>
        <w:rFonts w:ascii="新細明體" w:eastAsia="新細明體" w:hint="default"/>
      </w:rPr>
    </w:lvl>
    <w:lvl w:ilvl="2" w:tplc="8026DAD6">
      <w:start w:val="1"/>
      <w:numFmt w:val="bullet"/>
      <w:lvlText w:val="•"/>
      <w:lvlJc w:val="left"/>
      <w:pPr>
        <w:tabs>
          <w:tab w:val="num" w:pos="2160"/>
        </w:tabs>
        <w:ind w:left="2160" w:hanging="360"/>
      </w:pPr>
      <w:rPr>
        <w:rFonts w:ascii="新細明體" w:eastAsia="新細明體" w:hint="default"/>
      </w:rPr>
    </w:lvl>
    <w:lvl w:ilvl="3" w:tplc="CA409D94">
      <w:start w:val="1"/>
      <w:numFmt w:val="bullet"/>
      <w:lvlText w:val="•"/>
      <w:lvlJc w:val="left"/>
      <w:pPr>
        <w:tabs>
          <w:tab w:val="num" w:pos="2880"/>
        </w:tabs>
        <w:ind w:left="2880" w:hanging="360"/>
      </w:pPr>
      <w:rPr>
        <w:rFonts w:ascii="新細明體" w:eastAsia="新細明體" w:hint="default"/>
      </w:rPr>
    </w:lvl>
    <w:lvl w:ilvl="4" w:tplc="E4E002AE">
      <w:start w:val="1"/>
      <w:numFmt w:val="bullet"/>
      <w:lvlText w:val="•"/>
      <w:lvlJc w:val="left"/>
      <w:pPr>
        <w:tabs>
          <w:tab w:val="num" w:pos="3600"/>
        </w:tabs>
        <w:ind w:left="3600" w:hanging="360"/>
      </w:pPr>
      <w:rPr>
        <w:rFonts w:ascii="新細明體" w:eastAsia="新細明體" w:hint="default"/>
      </w:rPr>
    </w:lvl>
    <w:lvl w:ilvl="5" w:tplc="222A1680">
      <w:start w:val="1"/>
      <w:numFmt w:val="bullet"/>
      <w:lvlText w:val="•"/>
      <w:lvlJc w:val="left"/>
      <w:pPr>
        <w:tabs>
          <w:tab w:val="num" w:pos="4320"/>
        </w:tabs>
        <w:ind w:left="4320" w:hanging="360"/>
      </w:pPr>
      <w:rPr>
        <w:rFonts w:ascii="新細明體" w:eastAsia="新細明體" w:hint="default"/>
      </w:rPr>
    </w:lvl>
    <w:lvl w:ilvl="6" w:tplc="B5367956">
      <w:start w:val="1"/>
      <w:numFmt w:val="bullet"/>
      <w:lvlText w:val="•"/>
      <w:lvlJc w:val="left"/>
      <w:pPr>
        <w:tabs>
          <w:tab w:val="num" w:pos="5040"/>
        </w:tabs>
        <w:ind w:left="5040" w:hanging="360"/>
      </w:pPr>
      <w:rPr>
        <w:rFonts w:ascii="新細明體" w:eastAsia="新細明體" w:hint="default"/>
      </w:rPr>
    </w:lvl>
    <w:lvl w:ilvl="7" w:tplc="7618EAD0">
      <w:start w:val="1"/>
      <w:numFmt w:val="bullet"/>
      <w:lvlText w:val="•"/>
      <w:lvlJc w:val="left"/>
      <w:pPr>
        <w:tabs>
          <w:tab w:val="num" w:pos="5760"/>
        </w:tabs>
        <w:ind w:left="5760" w:hanging="360"/>
      </w:pPr>
      <w:rPr>
        <w:rFonts w:ascii="新細明體" w:eastAsia="新細明體" w:hint="default"/>
      </w:rPr>
    </w:lvl>
    <w:lvl w:ilvl="8" w:tplc="E05A9BBC">
      <w:start w:val="1"/>
      <w:numFmt w:val="bullet"/>
      <w:lvlText w:val="•"/>
      <w:lvlJc w:val="left"/>
      <w:pPr>
        <w:tabs>
          <w:tab w:val="num" w:pos="6480"/>
        </w:tabs>
        <w:ind w:left="6480" w:hanging="360"/>
      </w:pPr>
      <w:rPr>
        <w:rFonts w:ascii="新細明體" w:eastAsia="新細明體" w:hint="default"/>
      </w:rPr>
    </w:lvl>
  </w:abstractNum>
  <w:abstractNum w:abstractNumId="16">
    <w:nsid w:val="428A6199"/>
    <w:multiLevelType w:val="hybridMultilevel"/>
    <w:tmpl w:val="D3EA3B22"/>
    <w:lvl w:ilvl="0" w:tplc="EB745FF8">
      <w:start w:val="1"/>
      <w:numFmt w:val="bullet"/>
      <w:lvlText w:val="•"/>
      <w:lvlJc w:val="left"/>
      <w:pPr>
        <w:tabs>
          <w:tab w:val="num" w:pos="720"/>
        </w:tabs>
        <w:ind w:left="720" w:hanging="360"/>
      </w:pPr>
      <w:rPr>
        <w:rFonts w:ascii="新細明體" w:eastAsia="新細明體" w:hint="default"/>
      </w:rPr>
    </w:lvl>
    <w:lvl w:ilvl="1" w:tplc="37507196">
      <w:start w:val="1"/>
      <w:numFmt w:val="bullet"/>
      <w:lvlText w:val="•"/>
      <w:lvlJc w:val="left"/>
      <w:pPr>
        <w:tabs>
          <w:tab w:val="num" w:pos="1440"/>
        </w:tabs>
        <w:ind w:left="1440" w:hanging="360"/>
      </w:pPr>
      <w:rPr>
        <w:rFonts w:ascii="新細明體" w:eastAsia="新細明體" w:hint="default"/>
      </w:rPr>
    </w:lvl>
    <w:lvl w:ilvl="2" w:tplc="21AC2B38">
      <w:start w:val="1"/>
      <w:numFmt w:val="bullet"/>
      <w:lvlText w:val="•"/>
      <w:lvlJc w:val="left"/>
      <w:pPr>
        <w:tabs>
          <w:tab w:val="num" w:pos="2160"/>
        </w:tabs>
        <w:ind w:left="2160" w:hanging="360"/>
      </w:pPr>
      <w:rPr>
        <w:rFonts w:ascii="新細明體" w:eastAsia="新細明體" w:hint="default"/>
      </w:rPr>
    </w:lvl>
    <w:lvl w:ilvl="3" w:tplc="4C581A32">
      <w:start w:val="1"/>
      <w:numFmt w:val="bullet"/>
      <w:lvlText w:val="•"/>
      <w:lvlJc w:val="left"/>
      <w:pPr>
        <w:tabs>
          <w:tab w:val="num" w:pos="2880"/>
        </w:tabs>
        <w:ind w:left="2880" w:hanging="360"/>
      </w:pPr>
      <w:rPr>
        <w:rFonts w:ascii="新細明體" w:eastAsia="新細明體" w:hint="default"/>
      </w:rPr>
    </w:lvl>
    <w:lvl w:ilvl="4" w:tplc="43FCAC60">
      <w:start w:val="1"/>
      <w:numFmt w:val="bullet"/>
      <w:lvlText w:val="•"/>
      <w:lvlJc w:val="left"/>
      <w:pPr>
        <w:tabs>
          <w:tab w:val="num" w:pos="3600"/>
        </w:tabs>
        <w:ind w:left="3600" w:hanging="360"/>
      </w:pPr>
      <w:rPr>
        <w:rFonts w:ascii="新細明體" w:eastAsia="新細明體" w:hint="default"/>
      </w:rPr>
    </w:lvl>
    <w:lvl w:ilvl="5" w:tplc="6A604D48">
      <w:start w:val="1"/>
      <w:numFmt w:val="bullet"/>
      <w:lvlText w:val="•"/>
      <w:lvlJc w:val="left"/>
      <w:pPr>
        <w:tabs>
          <w:tab w:val="num" w:pos="4320"/>
        </w:tabs>
        <w:ind w:left="4320" w:hanging="360"/>
      </w:pPr>
      <w:rPr>
        <w:rFonts w:ascii="新細明體" w:eastAsia="新細明體" w:hint="default"/>
      </w:rPr>
    </w:lvl>
    <w:lvl w:ilvl="6" w:tplc="29503C72">
      <w:start w:val="1"/>
      <w:numFmt w:val="bullet"/>
      <w:lvlText w:val="•"/>
      <w:lvlJc w:val="left"/>
      <w:pPr>
        <w:tabs>
          <w:tab w:val="num" w:pos="5040"/>
        </w:tabs>
        <w:ind w:left="5040" w:hanging="360"/>
      </w:pPr>
      <w:rPr>
        <w:rFonts w:ascii="新細明體" w:eastAsia="新細明體" w:hint="default"/>
      </w:rPr>
    </w:lvl>
    <w:lvl w:ilvl="7" w:tplc="605AD23E">
      <w:start w:val="1"/>
      <w:numFmt w:val="bullet"/>
      <w:lvlText w:val="•"/>
      <w:lvlJc w:val="left"/>
      <w:pPr>
        <w:tabs>
          <w:tab w:val="num" w:pos="5760"/>
        </w:tabs>
        <w:ind w:left="5760" w:hanging="360"/>
      </w:pPr>
      <w:rPr>
        <w:rFonts w:ascii="新細明體" w:eastAsia="新細明體" w:hint="default"/>
      </w:rPr>
    </w:lvl>
    <w:lvl w:ilvl="8" w:tplc="29145820">
      <w:start w:val="1"/>
      <w:numFmt w:val="bullet"/>
      <w:lvlText w:val="•"/>
      <w:lvlJc w:val="left"/>
      <w:pPr>
        <w:tabs>
          <w:tab w:val="num" w:pos="6480"/>
        </w:tabs>
        <w:ind w:left="6480" w:hanging="360"/>
      </w:pPr>
      <w:rPr>
        <w:rFonts w:ascii="新細明體" w:eastAsia="新細明體" w:hint="default"/>
      </w:rPr>
    </w:lvl>
  </w:abstractNum>
  <w:abstractNum w:abstractNumId="17">
    <w:nsid w:val="42D4001F"/>
    <w:multiLevelType w:val="hybridMultilevel"/>
    <w:tmpl w:val="96F01BA4"/>
    <w:lvl w:ilvl="0" w:tplc="AD38E040">
      <w:start w:val="1"/>
      <w:numFmt w:val="bullet"/>
      <w:lvlText w:val="•"/>
      <w:lvlJc w:val="left"/>
      <w:pPr>
        <w:tabs>
          <w:tab w:val="num" w:pos="720"/>
        </w:tabs>
        <w:ind w:left="720" w:hanging="360"/>
      </w:pPr>
      <w:rPr>
        <w:rFonts w:ascii="新細明體" w:eastAsia="新細明體" w:hint="default"/>
      </w:rPr>
    </w:lvl>
    <w:lvl w:ilvl="1" w:tplc="72489A3C">
      <w:start w:val="1"/>
      <w:numFmt w:val="bullet"/>
      <w:lvlText w:val="•"/>
      <w:lvlJc w:val="left"/>
      <w:pPr>
        <w:tabs>
          <w:tab w:val="num" w:pos="1440"/>
        </w:tabs>
        <w:ind w:left="1440" w:hanging="360"/>
      </w:pPr>
      <w:rPr>
        <w:rFonts w:ascii="新細明體" w:eastAsia="新細明體" w:hint="default"/>
      </w:rPr>
    </w:lvl>
    <w:lvl w:ilvl="2" w:tplc="82243148">
      <w:start w:val="1"/>
      <w:numFmt w:val="bullet"/>
      <w:lvlText w:val="•"/>
      <w:lvlJc w:val="left"/>
      <w:pPr>
        <w:tabs>
          <w:tab w:val="num" w:pos="2160"/>
        </w:tabs>
        <w:ind w:left="2160" w:hanging="360"/>
      </w:pPr>
      <w:rPr>
        <w:rFonts w:ascii="新細明體" w:eastAsia="新細明體" w:hint="default"/>
      </w:rPr>
    </w:lvl>
    <w:lvl w:ilvl="3" w:tplc="E7483966">
      <w:start w:val="1"/>
      <w:numFmt w:val="bullet"/>
      <w:lvlText w:val="•"/>
      <w:lvlJc w:val="left"/>
      <w:pPr>
        <w:tabs>
          <w:tab w:val="num" w:pos="2880"/>
        </w:tabs>
        <w:ind w:left="2880" w:hanging="360"/>
      </w:pPr>
      <w:rPr>
        <w:rFonts w:ascii="新細明體" w:eastAsia="新細明體" w:hint="default"/>
      </w:rPr>
    </w:lvl>
    <w:lvl w:ilvl="4" w:tplc="7C3C9340">
      <w:start w:val="1"/>
      <w:numFmt w:val="bullet"/>
      <w:lvlText w:val="•"/>
      <w:lvlJc w:val="left"/>
      <w:pPr>
        <w:tabs>
          <w:tab w:val="num" w:pos="3600"/>
        </w:tabs>
        <w:ind w:left="3600" w:hanging="360"/>
      </w:pPr>
      <w:rPr>
        <w:rFonts w:ascii="新細明體" w:eastAsia="新細明體" w:hint="default"/>
      </w:rPr>
    </w:lvl>
    <w:lvl w:ilvl="5" w:tplc="6A6E9DB8">
      <w:start w:val="1"/>
      <w:numFmt w:val="bullet"/>
      <w:lvlText w:val="•"/>
      <w:lvlJc w:val="left"/>
      <w:pPr>
        <w:tabs>
          <w:tab w:val="num" w:pos="4320"/>
        </w:tabs>
        <w:ind w:left="4320" w:hanging="360"/>
      </w:pPr>
      <w:rPr>
        <w:rFonts w:ascii="新細明體" w:eastAsia="新細明體" w:hint="default"/>
      </w:rPr>
    </w:lvl>
    <w:lvl w:ilvl="6" w:tplc="038A227A">
      <w:start w:val="1"/>
      <w:numFmt w:val="bullet"/>
      <w:lvlText w:val="•"/>
      <w:lvlJc w:val="left"/>
      <w:pPr>
        <w:tabs>
          <w:tab w:val="num" w:pos="5040"/>
        </w:tabs>
        <w:ind w:left="5040" w:hanging="360"/>
      </w:pPr>
      <w:rPr>
        <w:rFonts w:ascii="新細明體" w:eastAsia="新細明體" w:hint="default"/>
      </w:rPr>
    </w:lvl>
    <w:lvl w:ilvl="7" w:tplc="075A8B18">
      <w:start w:val="1"/>
      <w:numFmt w:val="bullet"/>
      <w:lvlText w:val="•"/>
      <w:lvlJc w:val="left"/>
      <w:pPr>
        <w:tabs>
          <w:tab w:val="num" w:pos="5760"/>
        </w:tabs>
        <w:ind w:left="5760" w:hanging="360"/>
      </w:pPr>
      <w:rPr>
        <w:rFonts w:ascii="新細明體" w:eastAsia="新細明體" w:hint="default"/>
      </w:rPr>
    </w:lvl>
    <w:lvl w:ilvl="8" w:tplc="A6CEB85A">
      <w:start w:val="1"/>
      <w:numFmt w:val="bullet"/>
      <w:lvlText w:val="•"/>
      <w:lvlJc w:val="left"/>
      <w:pPr>
        <w:tabs>
          <w:tab w:val="num" w:pos="6480"/>
        </w:tabs>
        <w:ind w:left="6480" w:hanging="360"/>
      </w:pPr>
      <w:rPr>
        <w:rFonts w:ascii="新細明體" w:eastAsia="新細明體" w:hint="default"/>
      </w:rPr>
    </w:lvl>
  </w:abstractNum>
  <w:abstractNum w:abstractNumId="18">
    <w:nsid w:val="45406BB9"/>
    <w:multiLevelType w:val="hybridMultilevel"/>
    <w:tmpl w:val="B15CBC1C"/>
    <w:lvl w:ilvl="0" w:tplc="195E96C2">
      <w:start w:val="1"/>
      <w:numFmt w:val="bullet"/>
      <w:lvlText w:val="•"/>
      <w:lvlJc w:val="left"/>
      <w:pPr>
        <w:tabs>
          <w:tab w:val="num" w:pos="720"/>
        </w:tabs>
        <w:ind w:left="720" w:hanging="360"/>
      </w:pPr>
      <w:rPr>
        <w:rFonts w:ascii="新細明體" w:eastAsia="新細明體" w:hint="default"/>
      </w:rPr>
    </w:lvl>
    <w:lvl w:ilvl="1" w:tplc="3258AAAA">
      <w:start w:val="2084"/>
      <w:numFmt w:val="bullet"/>
      <w:lvlText w:val="–"/>
      <w:lvlJc w:val="left"/>
      <w:pPr>
        <w:tabs>
          <w:tab w:val="num" w:pos="1440"/>
        </w:tabs>
        <w:ind w:left="1440" w:hanging="360"/>
      </w:pPr>
      <w:rPr>
        <w:rFonts w:ascii="新細明體" w:eastAsia="新細明體" w:hint="default"/>
      </w:rPr>
    </w:lvl>
    <w:lvl w:ilvl="2" w:tplc="AC2CAAF8">
      <w:start w:val="1"/>
      <w:numFmt w:val="bullet"/>
      <w:lvlText w:val="•"/>
      <w:lvlJc w:val="left"/>
      <w:pPr>
        <w:tabs>
          <w:tab w:val="num" w:pos="2160"/>
        </w:tabs>
        <w:ind w:left="2160" w:hanging="360"/>
      </w:pPr>
      <w:rPr>
        <w:rFonts w:ascii="新細明體" w:eastAsia="新細明體" w:hint="default"/>
      </w:rPr>
    </w:lvl>
    <w:lvl w:ilvl="3" w:tplc="93AEFC68">
      <w:start w:val="1"/>
      <w:numFmt w:val="bullet"/>
      <w:lvlText w:val="•"/>
      <w:lvlJc w:val="left"/>
      <w:pPr>
        <w:tabs>
          <w:tab w:val="num" w:pos="2880"/>
        </w:tabs>
        <w:ind w:left="2880" w:hanging="360"/>
      </w:pPr>
      <w:rPr>
        <w:rFonts w:ascii="新細明體" w:eastAsia="新細明體" w:hint="default"/>
      </w:rPr>
    </w:lvl>
    <w:lvl w:ilvl="4" w:tplc="DBAE34A6">
      <w:start w:val="1"/>
      <w:numFmt w:val="bullet"/>
      <w:lvlText w:val="•"/>
      <w:lvlJc w:val="left"/>
      <w:pPr>
        <w:tabs>
          <w:tab w:val="num" w:pos="3600"/>
        </w:tabs>
        <w:ind w:left="3600" w:hanging="360"/>
      </w:pPr>
      <w:rPr>
        <w:rFonts w:ascii="新細明體" w:eastAsia="新細明體" w:hint="default"/>
      </w:rPr>
    </w:lvl>
    <w:lvl w:ilvl="5" w:tplc="16C4DB24">
      <w:start w:val="1"/>
      <w:numFmt w:val="bullet"/>
      <w:lvlText w:val="•"/>
      <w:lvlJc w:val="left"/>
      <w:pPr>
        <w:tabs>
          <w:tab w:val="num" w:pos="4320"/>
        </w:tabs>
        <w:ind w:left="4320" w:hanging="360"/>
      </w:pPr>
      <w:rPr>
        <w:rFonts w:ascii="新細明體" w:eastAsia="新細明體" w:hint="default"/>
      </w:rPr>
    </w:lvl>
    <w:lvl w:ilvl="6" w:tplc="A784ED6E">
      <w:start w:val="1"/>
      <w:numFmt w:val="bullet"/>
      <w:lvlText w:val="•"/>
      <w:lvlJc w:val="left"/>
      <w:pPr>
        <w:tabs>
          <w:tab w:val="num" w:pos="5040"/>
        </w:tabs>
        <w:ind w:left="5040" w:hanging="360"/>
      </w:pPr>
      <w:rPr>
        <w:rFonts w:ascii="新細明體" w:eastAsia="新細明體" w:hint="default"/>
      </w:rPr>
    </w:lvl>
    <w:lvl w:ilvl="7" w:tplc="4C1A0806">
      <w:start w:val="1"/>
      <w:numFmt w:val="bullet"/>
      <w:lvlText w:val="•"/>
      <w:lvlJc w:val="left"/>
      <w:pPr>
        <w:tabs>
          <w:tab w:val="num" w:pos="5760"/>
        </w:tabs>
        <w:ind w:left="5760" w:hanging="360"/>
      </w:pPr>
      <w:rPr>
        <w:rFonts w:ascii="新細明體" w:eastAsia="新細明體" w:hint="default"/>
      </w:rPr>
    </w:lvl>
    <w:lvl w:ilvl="8" w:tplc="23F49E28">
      <w:start w:val="1"/>
      <w:numFmt w:val="bullet"/>
      <w:lvlText w:val="•"/>
      <w:lvlJc w:val="left"/>
      <w:pPr>
        <w:tabs>
          <w:tab w:val="num" w:pos="6480"/>
        </w:tabs>
        <w:ind w:left="6480" w:hanging="360"/>
      </w:pPr>
      <w:rPr>
        <w:rFonts w:ascii="新細明體" w:eastAsia="新細明體" w:hint="default"/>
      </w:rPr>
    </w:lvl>
  </w:abstractNum>
  <w:abstractNum w:abstractNumId="19">
    <w:nsid w:val="467F4658"/>
    <w:multiLevelType w:val="hybridMultilevel"/>
    <w:tmpl w:val="AD307EE8"/>
    <w:lvl w:ilvl="0" w:tplc="F606E67C">
      <w:start w:val="1"/>
      <w:numFmt w:val="bullet"/>
      <w:lvlText w:val="•"/>
      <w:lvlJc w:val="left"/>
      <w:pPr>
        <w:tabs>
          <w:tab w:val="num" w:pos="720"/>
        </w:tabs>
        <w:ind w:left="720" w:hanging="360"/>
      </w:pPr>
      <w:rPr>
        <w:rFonts w:ascii="新細明體" w:eastAsia="新細明體" w:hint="default"/>
      </w:rPr>
    </w:lvl>
    <w:lvl w:ilvl="1" w:tplc="B8A62C1C">
      <w:start w:val="1"/>
      <w:numFmt w:val="bullet"/>
      <w:lvlText w:val="•"/>
      <w:lvlJc w:val="left"/>
      <w:pPr>
        <w:tabs>
          <w:tab w:val="num" w:pos="1440"/>
        </w:tabs>
        <w:ind w:left="1440" w:hanging="360"/>
      </w:pPr>
      <w:rPr>
        <w:rFonts w:ascii="新細明體" w:eastAsia="新細明體" w:hint="default"/>
      </w:rPr>
    </w:lvl>
    <w:lvl w:ilvl="2" w:tplc="BD202D60">
      <w:start w:val="1"/>
      <w:numFmt w:val="bullet"/>
      <w:lvlText w:val="•"/>
      <w:lvlJc w:val="left"/>
      <w:pPr>
        <w:tabs>
          <w:tab w:val="num" w:pos="2160"/>
        </w:tabs>
        <w:ind w:left="2160" w:hanging="360"/>
      </w:pPr>
      <w:rPr>
        <w:rFonts w:ascii="新細明體" w:eastAsia="新細明體" w:hint="default"/>
      </w:rPr>
    </w:lvl>
    <w:lvl w:ilvl="3" w:tplc="1C7C242C">
      <w:start w:val="1"/>
      <w:numFmt w:val="bullet"/>
      <w:lvlText w:val="•"/>
      <w:lvlJc w:val="left"/>
      <w:pPr>
        <w:tabs>
          <w:tab w:val="num" w:pos="2880"/>
        </w:tabs>
        <w:ind w:left="2880" w:hanging="360"/>
      </w:pPr>
      <w:rPr>
        <w:rFonts w:ascii="新細明體" w:eastAsia="新細明體" w:hint="default"/>
      </w:rPr>
    </w:lvl>
    <w:lvl w:ilvl="4" w:tplc="221AAFFA">
      <w:start w:val="1"/>
      <w:numFmt w:val="bullet"/>
      <w:lvlText w:val="•"/>
      <w:lvlJc w:val="left"/>
      <w:pPr>
        <w:tabs>
          <w:tab w:val="num" w:pos="3600"/>
        </w:tabs>
        <w:ind w:left="3600" w:hanging="360"/>
      </w:pPr>
      <w:rPr>
        <w:rFonts w:ascii="新細明體" w:eastAsia="新細明體" w:hint="default"/>
      </w:rPr>
    </w:lvl>
    <w:lvl w:ilvl="5" w:tplc="BC06D000">
      <w:start w:val="1"/>
      <w:numFmt w:val="bullet"/>
      <w:lvlText w:val="•"/>
      <w:lvlJc w:val="left"/>
      <w:pPr>
        <w:tabs>
          <w:tab w:val="num" w:pos="4320"/>
        </w:tabs>
        <w:ind w:left="4320" w:hanging="360"/>
      </w:pPr>
      <w:rPr>
        <w:rFonts w:ascii="新細明體" w:eastAsia="新細明體" w:hint="default"/>
      </w:rPr>
    </w:lvl>
    <w:lvl w:ilvl="6" w:tplc="49FA4B6C">
      <w:start w:val="1"/>
      <w:numFmt w:val="bullet"/>
      <w:lvlText w:val="•"/>
      <w:lvlJc w:val="left"/>
      <w:pPr>
        <w:tabs>
          <w:tab w:val="num" w:pos="5040"/>
        </w:tabs>
        <w:ind w:left="5040" w:hanging="360"/>
      </w:pPr>
      <w:rPr>
        <w:rFonts w:ascii="新細明體" w:eastAsia="新細明體" w:hint="default"/>
      </w:rPr>
    </w:lvl>
    <w:lvl w:ilvl="7" w:tplc="E68E699E">
      <w:start w:val="1"/>
      <w:numFmt w:val="bullet"/>
      <w:lvlText w:val="•"/>
      <w:lvlJc w:val="left"/>
      <w:pPr>
        <w:tabs>
          <w:tab w:val="num" w:pos="5760"/>
        </w:tabs>
        <w:ind w:left="5760" w:hanging="360"/>
      </w:pPr>
      <w:rPr>
        <w:rFonts w:ascii="新細明體" w:eastAsia="新細明體" w:hint="default"/>
      </w:rPr>
    </w:lvl>
    <w:lvl w:ilvl="8" w:tplc="6F2EC6EC">
      <w:start w:val="1"/>
      <w:numFmt w:val="bullet"/>
      <w:lvlText w:val="•"/>
      <w:lvlJc w:val="left"/>
      <w:pPr>
        <w:tabs>
          <w:tab w:val="num" w:pos="6480"/>
        </w:tabs>
        <w:ind w:left="6480" w:hanging="360"/>
      </w:pPr>
      <w:rPr>
        <w:rFonts w:ascii="新細明體" w:eastAsia="新細明體" w:hint="default"/>
      </w:rPr>
    </w:lvl>
  </w:abstractNum>
  <w:abstractNum w:abstractNumId="20">
    <w:nsid w:val="49700CFC"/>
    <w:multiLevelType w:val="hybridMultilevel"/>
    <w:tmpl w:val="CEE00974"/>
    <w:lvl w:ilvl="0" w:tplc="BFD28E0C">
      <w:start w:val="1"/>
      <w:numFmt w:val="taiwaneseCountingThousand"/>
      <w:lvlText w:val="%1、"/>
      <w:lvlJc w:val="left"/>
      <w:pPr>
        <w:ind w:left="510" w:hanging="51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1">
    <w:nsid w:val="4CAF23AC"/>
    <w:multiLevelType w:val="hybridMultilevel"/>
    <w:tmpl w:val="928223FA"/>
    <w:lvl w:ilvl="0" w:tplc="8BD27AB8">
      <w:start w:val="1"/>
      <w:numFmt w:val="bullet"/>
      <w:lvlText w:val="•"/>
      <w:lvlJc w:val="left"/>
      <w:pPr>
        <w:tabs>
          <w:tab w:val="num" w:pos="720"/>
        </w:tabs>
        <w:ind w:left="720" w:hanging="360"/>
      </w:pPr>
      <w:rPr>
        <w:rFonts w:ascii="新細明體" w:eastAsia="新細明體" w:hint="default"/>
      </w:rPr>
    </w:lvl>
    <w:lvl w:ilvl="1" w:tplc="5B66DBBA">
      <w:start w:val="1"/>
      <w:numFmt w:val="bullet"/>
      <w:lvlText w:val="•"/>
      <w:lvlJc w:val="left"/>
      <w:pPr>
        <w:tabs>
          <w:tab w:val="num" w:pos="1440"/>
        </w:tabs>
        <w:ind w:left="1440" w:hanging="360"/>
      </w:pPr>
      <w:rPr>
        <w:rFonts w:ascii="新細明體" w:eastAsia="新細明體" w:hint="default"/>
      </w:rPr>
    </w:lvl>
    <w:lvl w:ilvl="2" w:tplc="2D56A2C0">
      <w:start w:val="1"/>
      <w:numFmt w:val="bullet"/>
      <w:lvlText w:val="•"/>
      <w:lvlJc w:val="left"/>
      <w:pPr>
        <w:tabs>
          <w:tab w:val="num" w:pos="2160"/>
        </w:tabs>
        <w:ind w:left="2160" w:hanging="360"/>
      </w:pPr>
      <w:rPr>
        <w:rFonts w:ascii="新細明體" w:eastAsia="新細明體" w:hint="default"/>
      </w:rPr>
    </w:lvl>
    <w:lvl w:ilvl="3" w:tplc="144059A0">
      <w:start w:val="1"/>
      <w:numFmt w:val="bullet"/>
      <w:lvlText w:val="•"/>
      <w:lvlJc w:val="left"/>
      <w:pPr>
        <w:tabs>
          <w:tab w:val="num" w:pos="2880"/>
        </w:tabs>
        <w:ind w:left="2880" w:hanging="360"/>
      </w:pPr>
      <w:rPr>
        <w:rFonts w:ascii="新細明體" w:eastAsia="新細明體" w:hint="default"/>
      </w:rPr>
    </w:lvl>
    <w:lvl w:ilvl="4" w:tplc="D8A4A5B0">
      <w:start w:val="1"/>
      <w:numFmt w:val="bullet"/>
      <w:lvlText w:val="•"/>
      <w:lvlJc w:val="left"/>
      <w:pPr>
        <w:tabs>
          <w:tab w:val="num" w:pos="3600"/>
        </w:tabs>
        <w:ind w:left="3600" w:hanging="360"/>
      </w:pPr>
      <w:rPr>
        <w:rFonts w:ascii="新細明體" w:eastAsia="新細明體" w:hint="default"/>
      </w:rPr>
    </w:lvl>
    <w:lvl w:ilvl="5" w:tplc="E9B2F54A">
      <w:start w:val="1"/>
      <w:numFmt w:val="bullet"/>
      <w:lvlText w:val="•"/>
      <w:lvlJc w:val="left"/>
      <w:pPr>
        <w:tabs>
          <w:tab w:val="num" w:pos="4320"/>
        </w:tabs>
        <w:ind w:left="4320" w:hanging="360"/>
      </w:pPr>
      <w:rPr>
        <w:rFonts w:ascii="新細明體" w:eastAsia="新細明體" w:hint="default"/>
      </w:rPr>
    </w:lvl>
    <w:lvl w:ilvl="6" w:tplc="B030BB56">
      <w:start w:val="1"/>
      <w:numFmt w:val="bullet"/>
      <w:lvlText w:val="•"/>
      <w:lvlJc w:val="left"/>
      <w:pPr>
        <w:tabs>
          <w:tab w:val="num" w:pos="5040"/>
        </w:tabs>
        <w:ind w:left="5040" w:hanging="360"/>
      </w:pPr>
      <w:rPr>
        <w:rFonts w:ascii="新細明體" w:eastAsia="新細明體" w:hint="default"/>
      </w:rPr>
    </w:lvl>
    <w:lvl w:ilvl="7" w:tplc="5D44701C">
      <w:start w:val="1"/>
      <w:numFmt w:val="bullet"/>
      <w:lvlText w:val="•"/>
      <w:lvlJc w:val="left"/>
      <w:pPr>
        <w:tabs>
          <w:tab w:val="num" w:pos="5760"/>
        </w:tabs>
        <w:ind w:left="5760" w:hanging="360"/>
      </w:pPr>
      <w:rPr>
        <w:rFonts w:ascii="新細明體" w:eastAsia="新細明體" w:hint="default"/>
      </w:rPr>
    </w:lvl>
    <w:lvl w:ilvl="8" w:tplc="760873FA">
      <w:start w:val="1"/>
      <w:numFmt w:val="bullet"/>
      <w:lvlText w:val="•"/>
      <w:lvlJc w:val="left"/>
      <w:pPr>
        <w:tabs>
          <w:tab w:val="num" w:pos="6480"/>
        </w:tabs>
        <w:ind w:left="6480" w:hanging="360"/>
      </w:pPr>
      <w:rPr>
        <w:rFonts w:ascii="新細明體" w:eastAsia="新細明體" w:hint="default"/>
      </w:rPr>
    </w:lvl>
  </w:abstractNum>
  <w:abstractNum w:abstractNumId="22">
    <w:nsid w:val="52571971"/>
    <w:multiLevelType w:val="hybridMultilevel"/>
    <w:tmpl w:val="54222D3A"/>
    <w:lvl w:ilvl="0" w:tplc="92CACBA6">
      <w:start w:val="1"/>
      <w:numFmt w:val="bullet"/>
      <w:lvlText w:val="•"/>
      <w:lvlJc w:val="left"/>
      <w:pPr>
        <w:tabs>
          <w:tab w:val="num" w:pos="720"/>
        </w:tabs>
        <w:ind w:left="720" w:hanging="360"/>
      </w:pPr>
      <w:rPr>
        <w:rFonts w:ascii="新細明體" w:eastAsia="新細明體" w:hint="default"/>
      </w:rPr>
    </w:lvl>
    <w:lvl w:ilvl="1" w:tplc="5C5804F6">
      <w:start w:val="1"/>
      <w:numFmt w:val="bullet"/>
      <w:lvlText w:val="•"/>
      <w:lvlJc w:val="left"/>
      <w:pPr>
        <w:tabs>
          <w:tab w:val="num" w:pos="1440"/>
        </w:tabs>
        <w:ind w:left="1440" w:hanging="360"/>
      </w:pPr>
      <w:rPr>
        <w:rFonts w:ascii="新細明體" w:eastAsia="新細明體" w:hint="default"/>
      </w:rPr>
    </w:lvl>
    <w:lvl w:ilvl="2" w:tplc="D07EE80E">
      <w:start w:val="1"/>
      <w:numFmt w:val="bullet"/>
      <w:lvlText w:val="•"/>
      <w:lvlJc w:val="left"/>
      <w:pPr>
        <w:tabs>
          <w:tab w:val="num" w:pos="2160"/>
        </w:tabs>
        <w:ind w:left="2160" w:hanging="360"/>
      </w:pPr>
      <w:rPr>
        <w:rFonts w:ascii="新細明體" w:eastAsia="新細明體" w:hint="default"/>
      </w:rPr>
    </w:lvl>
    <w:lvl w:ilvl="3" w:tplc="DD70D378">
      <w:start w:val="1"/>
      <w:numFmt w:val="bullet"/>
      <w:lvlText w:val="•"/>
      <w:lvlJc w:val="left"/>
      <w:pPr>
        <w:tabs>
          <w:tab w:val="num" w:pos="2880"/>
        </w:tabs>
        <w:ind w:left="2880" w:hanging="360"/>
      </w:pPr>
      <w:rPr>
        <w:rFonts w:ascii="新細明體" w:eastAsia="新細明體" w:hint="default"/>
      </w:rPr>
    </w:lvl>
    <w:lvl w:ilvl="4" w:tplc="3E0A7646">
      <w:start w:val="1"/>
      <w:numFmt w:val="bullet"/>
      <w:lvlText w:val="•"/>
      <w:lvlJc w:val="left"/>
      <w:pPr>
        <w:tabs>
          <w:tab w:val="num" w:pos="3600"/>
        </w:tabs>
        <w:ind w:left="3600" w:hanging="360"/>
      </w:pPr>
      <w:rPr>
        <w:rFonts w:ascii="新細明體" w:eastAsia="新細明體" w:hint="default"/>
      </w:rPr>
    </w:lvl>
    <w:lvl w:ilvl="5" w:tplc="C60E9732">
      <w:start w:val="1"/>
      <w:numFmt w:val="bullet"/>
      <w:lvlText w:val="•"/>
      <w:lvlJc w:val="left"/>
      <w:pPr>
        <w:tabs>
          <w:tab w:val="num" w:pos="4320"/>
        </w:tabs>
        <w:ind w:left="4320" w:hanging="360"/>
      </w:pPr>
      <w:rPr>
        <w:rFonts w:ascii="新細明體" w:eastAsia="新細明體" w:hint="default"/>
      </w:rPr>
    </w:lvl>
    <w:lvl w:ilvl="6" w:tplc="0028484A">
      <w:start w:val="1"/>
      <w:numFmt w:val="bullet"/>
      <w:lvlText w:val="•"/>
      <w:lvlJc w:val="left"/>
      <w:pPr>
        <w:tabs>
          <w:tab w:val="num" w:pos="5040"/>
        </w:tabs>
        <w:ind w:left="5040" w:hanging="360"/>
      </w:pPr>
      <w:rPr>
        <w:rFonts w:ascii="新細明體" w:eastAsia="新細明體" w:hint="default"/>
      </w:rPr>
    </w:lvl>
    <w:lvl w:ilvl="7" w:tplc="C4A217E4">
      <w:start w:val="1"/>
      <w:numFmt w:val="bullet"/>
      <w:lvlText w:val="•"/>
      <w:lvlJc w:val="left"/>
      <w:pPr>
        <w:tabs>
          <w:tab w:val="num" w:pos="5760"/>
        </w:tabs>
        <w:ind w:left="5760" w:hanging="360"/>
      </w:pPr>
      <w:rPr>
        <w:rFonts w:ascii="新細明體" w:eastAsia="新細明體" w:hint="default"/>
      </w:rPr>
    </w:lvl>
    <w:lvl w:ilvl="8" w:tplc="0EA638E4">
      <w:start w:val="1"/>
      <w:numFmt w:val="bullet"/>
      <w:lvlText w:val="•"/>
      <w:lvlJc w:val="left"/>
      <w:pPr>
        <w:tabs>
          <w:tab w:val="num" w:pos="6480"/>
        </w:tabs>
        <w:ind w:left="6480" w:hanging="360"/>
      </w:pPr>
      <w:rPr>
        <w:rFonts w:ascii="新細明體" w:eastAsia="新細明體" w:hint="default"/>
      </w:rPr>
    </w:lvl>
  </w:abstractNum>
  <w:abstractNum w:abstractNumId="23">
    <w:nsid w:val="546D228D"/>
    <w:multiLevelType w:val="hybridMultilevel"/>
    <w:tmpl w:val="80D8519A"/>
    <w:lvl w:ilvl="0" w:tplc="E7065874">
      <w:start w:val="1"/>
      <w:numFmt w:val="bullet"/>
      <w:lvlText w:val="•"/>
      <w:lvlJc w:val="left"/>
      <w:pPr>
        <w:tabs>
          <w:tab w:val="num" w:pos="720"/>
        </w:tabs>
        <w:ind w:left="720" w:hanging="360"/>
      </w:pPr>
      <w:rPr>
        <w:rFonts w:ascii="新細明體" w:eastAsia="新細明體" w:hint="default"/>
      </w:rPr>
    </w:lvl>
    <w:lvl w:ilvl="1" w:tplc="E2AC8352">
      <w:start w:val="1"/>
      <w:numFmt w:val="bullet"/>
      <w:lvlText w:val="•"/>
      <w:lvlJc w:val="left"/>
      <w:pPr>
        <w:tabs>
          <w:tab w:val="num" w:pos="1440"/>
        </w:tabs>
        <w:ind w:left="1440" w:hanging="360"/>
      </w:pPr>
      <w:rPr>
        <w:rFonts w:ascii="新細明體" w:eastAsia="新細明體" w:hint="default"/>
      </w:rPr>
    </w:lvl>
    <w:lvl w:ilvl="2" w:tplc="856017FA">
      <w:start w:val="1"/>
      <w:numFmt w:val="bullet"/>
      <w:lvlText w:val="•"/>
      <w:lvlJc w:val="left"/>
      <w:pPr>
        <w:tabs>
          <w:tab w:val="num" w:pos="2160"/>
        </w:tabs>
        <w:ind w:left="2160" w:hanging="360"/>
      </w:pPr>
      <w:rPr>
        <w:rFonts w:ascii="新細明體" w:eastAsia="新細明體" w:hint="default"/>
      </w:rPr>
    </w:lvl>
    <w:lvl w:ilvl="3" w:tplc="324AA6E0">
      <w:start w:val="1"/>
      <w:numFmt w:val="bullet"/>
      <w:lvlText w:val="•"/>
      <w:lvlJc w:val="left"/>
      <w:pPr>
        <w:tabs>
          <w:tab w:val="num" w:pos="2880"/>
        </w:tabs>
        <w:ind w:left="2880" w:hanging="360"/>
      </w:pPr>
      <w:rPr>
        <w:rFonts w:ascii="新細明體" w:eastAsia="新細明體" w:hint="default"/>
      </w:rPr>
    </w:lvl>
    <w:lvl w:ilvl="4" w:tplc="7286DE76">
      <w:start w:val="1"/>
      <w:numFmt w:val="bullet"/>
      <w:lvlText w:val="•"/>
      <w:lvlJc w:val="left"/>
      <w:pPr>
        <w:tabs>
          <w:tab w:val="num" w:pos="3600"/>
        </w:tabs>
        <w:ind w:left="3600" w:hanging="360"/>
      </w:pPr>
      <w:rPr>
        <w:rFonts w:ascii="新細明體" w:eastAsia="新細明體" w:hint="default"/>
      </w:rPr>
    </w:lvl>
    <w:lvl w:ilvl="5" w:tplc="037C22BA">
      <w:start w:val="1"/>
      <w:numFmt w:val="bullet"/>
      <w:lvlText w:val="•"/>
      <w:lvlJc w:val="left"/>
      <w:pPr>
        <w:tabs>
          <w:tab w:val="num" w:pos="4320"/>
        </w:tabs>
        <w:ind w:left="4320" w:hanging="360"/>
      </w:pPr>
      <w:rPr>
        <w:rFonts w:ascii="新細明體" w:eastAsia="新細明體" w:hint="default"/>
      </w:rPr>
    </w:lvl>
    <w:lvl w:ilvl="6" w:tplc="7F86B50A">
      <w:start w:val="1"/>
      <w:numFmt w:val="bullet"/>
      <w:lvlText w:val="•"/>
      <w:lvlJc w:val="left"/>
      <w:pPr>
        <w:tabs>
          <w:tab w:val="num" w:pos="5040"/>
        </w:tabs>
        <w:ind w:left="5040" w:hanging="360"/>
      </w:pPr>
      <w:rPr>
        <w:rFonts w:ascii="新細明體" w:eastAsia="新細明體" w:hint="default"/>
      </w:rPr>
    </w:lvl>
    <w:lvl w:ilvl="7" w:tplc="E4729004">
      <w:start w:val="1"/>
      <w:numFmt w:val="bullet"/>
      <w:lvlText w:val="•"/>
      <w:lvlJc w:val="left"/>
      <w:pPr>
        <w:tabs>
          <w:tab w:val="num" w:pos="5760"/>
        </w:tabs>
        <w:ind w:left="5760" w:hanging="360"/>
      </w:pPr>
      <w:rPr>
        <w:rFonts w:ascii="新細明體" w:eastAsia="新細明體" w:hint="default"/>
      </w:rPr>
    </w:lvl>
    <w:lvl w:ilvl="8" w:tplc="7A1043C6">
      <w:start w:val="1"/>
      <w:numFmt w:val="bullet"/>
      <w:lvlText w:val="•"/>
      <w:lvlJc w:val="left"/>
      <w:pPr>
        <w:tabs>
          <w:tab w:val="num" w:pos="6480"/>
        </w:tabs>
        <w:ind w:left="6480" w:hanging="360"/>
      </w:pPr>
      <w:rPr>
        <w:rFonts w:ascii="新細明體" w:eastAsia="新細明體" w:hint="default"/>
      </w:rPr>
    </w:lvl>
  </w:abstractNum>
  <w:abstractNum w:abstractNumId="24">
    <w:nsid w:val="57FB7CDA"/>
    <w:multiLevelType w:val="hybridMultilevel"/>
    <w:tmpl w:val="2458CF0A"/>
    <w:lvl w:ilvl="0" w:tplc="3864BBF8">
      <w:start w:val="1"/>
      <w:numFmt w:val="bullet"/>
      <w:lvlText w:val="•"/>
      <w:lvlJc w:val="left"/>
      <w:pPr>
        <w:tabs>
          <w:tab w:val="num" w:pos="720"/>
        </w:tabs>
        <w:ind w:left="720" w:hanging="360"/>
      </w:pPr>
      <w:rPr>
        <w:rFonts w:ascii="新細明體" w:eastAsia="新細明體" w:hint="default"/>
      </w:rPr>
    </w:lvl>
    <w:lvl w:ilvl="1" w:tplc="CBDC74F8">
      <w:start w:val="1"/>
      <w:numFmt w:val="bullet"/>
      <w:lvlText w:val="•"/>
      <w:lvlJc w:val="left"/>
      <w:pPr>
        <w:tabs>
          <w:tab w:val="num" w:pos="1440"/>
        </w:tabs>
        <w:ind w:left="1440" w:hanging="360"/>
      </w:pPr>
      <w:rPr>
        <w:rFonts w:ascii="新細明體" w:eastAsia="新細明體" w:hint="default"/>
      </w:rPr>
    </w:lvl>
    <w:lvl w:ilvl="2" w:tplc="CECAA8F6">
      <w:start w:val="1"/>
      <w:numFmt w:val="bullet"/>
      <w:lvlText w:val="•"/>
      <w:lvlJc w:val="left"/>
      <w:pPr>
        <w:tabs>
          <w:tab w:val="num" w:pos="2160"/>
        </w:tabs>
        <w:ind w:left="2160" w:hanging="360"/>
      </w:pPr>
      <w:rPr>
        <w:rFonts w:ascii="新細明體" w:eastAsia="新細明體" w:hint="default"/>
      </w:rPr>
    </w:lvl>
    <w:lvl w:ilvl="3" w:tplc="5274816A">
      <w:start w:val="1"/>
      <w:numFmt w:val="bullet"/>
      <w:lvlText w:val="•"/>
      <w:lvlJc w:val="left"/>
      <w:pPr>
        <w:tabs>
          <w:tab w:val="num" w:pos="2880"/>
        </w:tabs>
        <w:ind w:left="2880" w:hanging="360"/>
      </w:pPr>
      <w:rPr>
        <w:rFonts w:ascii="新細明體" w:eastAsia="新細明體" w:hint="default"/>
      </w:rPr>
    </w:lvl>
    <w:lvl w:ilvl="4" w:tplc="40E88314">
      <w:start w:val="1"/>
      <w:numFmt w:val="bullet"/>
      <w:lvlText w:val="•"/>
      <w:lvlJc w:val="left"/>
      <w:pPr>
        <w:tabs>
          <w:tab w:val="num" w:pos="3600"/>
        </w:tabs>
        <w:ind w:left="3600" w:hanging="360"/>
      </w:pPr>
      <w:rPr>
        <w:rFonts w:ascii="新細明體" w:eastAsia="新細明體" w:hint="default"/>
      </w:rPr>
    </w:lvl>
    <w:lvl w:ilvl="5" w:tplc="292A975E">
      <w:start w:val="1"/>
      <w:numFmt w:val="bullet"/>
      <w:lvlText w:val="•"/>
      <w:lvlJc w:val="left"/>
      <w:pPr>
        <w:tabs>
          <w:tab w:val="num" w:pos="4320"/>
        </w:tabs>
        <w:ind w:left="4320" w:hanging="360"/>
      </w:pPr>
      <w:rPr>
        <w:rFonts w:ascii="新細明體" w:eastAsia="新細明體" w:hint="default"/>
      </w:rPr>
    </w:lvl>
    <w:lvl w:ilvl="6" w:tplc="88222AA8">
      <w:start w:val="1"/>
      <w:numFmt w:val="bullet"/>
      <w:lvlText w:val="•"/>
      <w:lvlJc w:val="left"/>
      <w:pPr>
        <w:tabs>
          <w:tab w:val="num" w:pos="5040"/>
        </w:tabs>
        <w:ind w:left="5040" w:hanging="360"/>
      </w:pPr>
      <w:rPr>
        <w:rFonts w:ascii="新細明體" w:eastAsia="新細明體" w:hint="default"/>
      </w:rPr>
    </w:lvl>
    <w:lvl w:ilvl="7" w:tplc="E2F21BA6">
      <w:start w:val="1"/>
      <w:numFmt w:val="bullet"/>
      <w:lvlText w:val="•"/>
      <w:lvlJc w:val="left"/>
      <w:pPr>
        <w:tabs>
          <w:tab w:val="num" w:pos="5760"/>
        </w:tabs>
        <w:ind w:left="5760" w:hanging="360"/>
      </w:pPr>
      <w:rPr>
        <w:rFonts w:ascii="新細明體" w:eastAsia="新細明體" w:hint="default"/>
      </w:rPr>
    </w:lvl>
    <w:lvl w:ilvl="8" w:tplc="EDFA1F58">
      <w:start w:val="1"/>
      <w:numFmt w:val="bullet"/>
      <w:lvlText w:val="•"/>
      <w:lvlJc w:val="left"/>
      <w:pPr>
        <w:tabs>
          <w:tab w:val="num" w:pos="6480"/>
        </w:tabs>
        <w:ind w:left="6480" w:hanging="360"/>
      </w:pPr>
      <w:rPr>
        <w:rFonts w:ascii="新細明體" w:eastAsia="新細明體" w:hint="default"/>
      </w:rPr>
    </w:lvl>
  </w:abstractNum>
  <w:abstractNum w:abstractNumId="25">
    <w:nsid w:val="58B612C0"/>
    <w:multiLevelType w:val="hybridMultilevel"/>
    <w:tmpl w:val="FF96AB88"/>
    <w:lvl w:ilvl="0" w:tplc="33FE22B4">
      <w:start w:val="1"/>
      <w:numFmt w:val="bullet"/>
      <w:lvlText w:val="•"/>
      <w:lvlJc w:val="left"/>
      <w:pPr>
        <w:tabs>
          <w:tab w:val="num" w:pos="720"/>
        </w:tabs>
        <w:ind w:left="720" w:hanging="360"/>
      </w:pPr>
      <w:rPr>
        <w:rFonts w:ascii="新細明體" w:eastAsia="新細明體" w:hint="default"/>
      </w:rPr>
    </w:lvl>
    <w:lvl w:ilvl="1" w:tplc="C3869D68">
      <w:start w:val="1"/>
      <w:numFmt w:val="bullet"/>
      <w:lvlText w:val="•"/>
      <w:lvlJc w:val="left"/>
      <w:pPr>
        <w:tabs>
          <w:tab w:val="num" w:pos="1440"/>
        </w:tabs>
        <w:ind w:left="1440" w:hanging="360"/>
      </w:pPr>
      <w:rPr>
        <w:rFonts w:ascii="新細明體" w:eastAsia="新細明體" w:hint="default"/>
      </w:rPr>
    </w:lvl>
    <w:lvl w:ilvl="2" w:tplc="190E7B8A">
      <w:start w:val="1"/>
      <w:numFmt w:val="bullet"/>
      <w:lvlText w:val="•"/>
      <w:lvlJc w:val="left"/>
      <w:pPr>
        <w:tabs>
          <w:tab w:val="num" w:pos="2160"/>
        </w:tabs>
        <w:ind w:left="2160" w:hanging="360"/>
      </w:pPr>
      <w:rPr>
        <w:rFonts w:ascii="新細明體" w:eastAsia="新細明體" w:hint="default"/>
      </w:rPr>
    </w:lvl>
    <w:lvl w:ilvl="3" w:tplc="BD9C7BF6">
      <w:start w:val="1"/>
      <w:numFmt w:val="bullet"/>
      <w:lvlText w:val="•"/>
      <w:lvlJc w:val="left"/>
      <w:pPr>
        <w:tabs>
          <w:tab w:val="num" w:pos="2880"/>
        </w:tabs>
        <w:ind w:left="2880" w:hanging="360"/>
      </w:pPr>
      <w:rPr>
        <w:rFonts w:ascii="新細明體" w:eastAsia="新細明體" w:hint="default"/>
      </w:rPr>
    </w:lvl>
    <w:lvl w:ilvl="4" w:tplc="F8F43A5C">
      <w:start w:val="1"/>
      <w:numFmt w:val="bullet"/>
      <w:lvlText w:val="•"/>
      <w:lvlJc w:val="left"/>
      <w:pPr>
        <w:tabs>
          <w:tab w:val="num" w:pos="3600"/>
        </w:tabs>
        <w:ind w:left="3600" w:hanging="360"/>
      </w:pPr>
      <w:rPr>
        <w:rFonts w:ascii="新細明體" w:eastAsia="新細明體" w:hint="default"/>
      </w:rPr>
    </w:lvl>
    <w:lvl w:ilvl="5" w:tplc="34DAFABA">
      <w:start w:val="1"/>
      <w:numFmt w:val="bullet"/>
      <w:lvlText w:val="•"/>
      <w:lvlJc w:val="left"/>
      <w:pPr>
        <w:tabs>
          <w:tab w:val="num" w:pos="4320"/>
        </w:tabs>
        <w:ind w:left="4320" w:hanging="360"/>
      </w:pPr>
      <w:rPr>
        <w:rFonts w:ascii="新細明體" w:eastAsia="新細明體" w:hint="default"/>
      </w:rPr>
    </w:lvl>
    <w:lvl w:ilvl="6" w:tplc="7E0890B2">
      <w:start w:val="1"/>
      <w:numFmt w:val="bullet"/>
      <w:lvlText w:val="•"/>
      <w:lvlJc w:val="left"/>
      <w:pPr>
        <w:tabs>
          <w:tab w:val="num" w:pos="5040"/>
        </w:tabs>
        <w:ind w:left="5040" w:hanging="360"/>
      </w:pPr>
      <w:rPr>
        <w:rFonts w:ascii="新細明體" w:eastAsia="新細明體" w:hint="default"/>
      </w:rPr>
    </w:lvl>
    <w:lvl w:ilvl="7" w:tplc="8BBA08FC">
      <w:start w:val="1"/>
      <w:numFmt w:val="bullet"/>
      <w:lvlText w:val="•"/>
      <w:lvlJc w:val="left"/>
      <w:pPr>
        <w:tabs>
          <w:tab w:val="num" w:pos="5760"/>
        </w:tabs>
        <w:ind w:left="5760" w:hanging="360"/>
      </w:pPr>
      <w:rPr>
        <w:rFonts w:ascii="新細明體" w:eastAsia="新細明體" w:hint="default"/>
      </w:rPr>
    </w:lvl>
    <w:lvl w:ilvl="8" w:tplc="0524A194">
      <w:start w:val="1"/>
      <w:numFmt w:val="bullet"/>
      <w:lvlText w:val="•"/>
      <w:lvlJc w:val="left"/>
      <w:pPr>
        <w:tabs>
          <w:tab w:val="num" w:pos="6480"/>
        </w:tabs>
        <w:ind w:left="6480" w:hanging="360"/>
      </w:pPr>
      <w:rPr>
        <w:rFonts w:ascii="新細明體" w:eastAsia="新細明體" w:hint="default"/>
      </w:rPr>
    </w:lvl>
  </w:abstractNum>
  <w:abstractNum w:abstractNumId="26">
    <w:nsid w:val="58FA3B16"/>
    <w:multiLevelType w:val="hybridMultilevel"/>
    <w:tmpl w:val="E07CB0F0"/>
    <w:lvl w:ilvl="0" w:tplc="983A6FEA">
      <w:start w:val="1"/>
      <w:numFmt w:val="bullet"/>
      <w:lvlText w:val="•"/>
      <w:lvlJc w:val="left"/>
      <w:pPr>
        <w:tabs>
          <w:tab w:val="num" w:pos="720"/>
        </w:tabs>
        <w:ind w:left="720" w:hanging="360"/>
      </w:pPr>
      <w:rPr>
        <w:rFonts w:ascii="新細明體" w:eastAsia="新細明體" w:hint="default"/>
      </w:rPr>
    </w:lvl>
    <w:lvl w:ilvl="1" w:tplc="C316B1A6">
      <w:start w:val="1"/>
      <w:numFmt w:val="bullet"/>
      <w:lvlText w:val="•"/>
      <w:lvlJc w:val="left"/>
      <w:pPr>
        <w:tabs>
          <w:tab w:val="num" w:pos="1440"/>
        </w:tabs>
        <w:ind w:left="1440" w:hanging="360"/>
      </w:pPr>
      <w:rPr>
        <w:rFonts w:ascii="新細明體" w:eastAsia="新細明體" w:hint="default"/>
      </w:rPr>
    </w:lvl>
    <w:lvl w:ilvl="2" w:tplc="D86AEC90">
      <w:start w:val="1"/>
      <w:numFmt w:val="bullet"/>
      <w:lvlText w:val="•"/>
      <w:lvlJc w:val="left"/>
      <w:pPr>
        <w:tabs>
          <w:tab w:val="num" w:pos="2160"/>
        </w:tabs>
        <w:ind w:left="2160" w:hanging="360"/>
      </w:pPr>
      <w:rPr>
        <w:rFonts w:ascii="新細明體" w:eastAsia="新細明體" w:hint="default"/>
      </w:rPr>
    </w:lvl>
    <w:lvl w:ilvl="3" w:tplc="1174F6C6">
      <w:start w:val="1"/>
      <w:numFmt w:val="bullet"/>
      <w:lvlText w:val="•"/>
      <w:lvlJc w:val="left"/>
      <w:pPr>
        <w:tabs>
          <w:tab w:val="num" w:pos="2880"/>
        </w:tabs>
        <w:ind w:left="2880" w:hanging="360"/>
      </w:pPr>
      <w:rPr>
        <w:rFonts w:ascii="新細明體" w:eastAsia="新細明體" w:hint="default"/>
      </w:rPr>
    </w:lvl>
    <w:lvl w:ilvl="4" w:tplc="D668D070">
      <w:start w:val="1"/>
      <w:numFmt w:val="bullet"/>
      <w:lvlText w:val="•"/>
      <w:lvlJc w:val="left"/>
      <w:pPr>
        <w:tabs>
          <w:tab w:val="num" w:pos="3600"/>
        </w:tabs>
        <w:ind w:left="3600" w:hanging="360"/>
      </w:pPr>
      <w:rPr>
        <w:rFonts w:ascii="新細明體" w:eastAsia="新細明體" w:hint="default"/>
      </w:rPr>
    </w:lvl>
    <w:lvl w:ilvl="5" w:tplc="EA566EF6">
      <w:start w:val="1"/>
      <w:numFmt w:val="bullet"/>
      <w:lvlText w:val="•"/>
      <w:lvlJc w:val="left"/>
      <w:pPr>
        <w:tabs>
          <w:tab w:val="num" w:pos="4320"/>
        </w:tabs>
        <w:ind w:left="4320" w:hanging="360"/>
      </w:pPr>
      <w:rPr>
        <w:rFonts w:ascii="新細明體" w:eastAsia="新細明體" w:hint="default"/>
      </w:rPr>
    </w:lvl>
    <w:lvl w:ilvl="6" w:tplc="579EB08E">
      <w:start w:val="1"/>
      <w:numFmt w:val="bullet"/>
      <w:lvlText w:val="•"/>
      <w:lvlJc w:val="left"/>
      <w:pPr>
        <w:tabs>
          <w:tab w:val="num" w:pos="5040"/>
        </w:tabs>
        <w:ind w:left="5040" w:hanging="360"/>
      </w:pPr>
      <w:rPr>
        <w:rFonts w:ascii="新細明體" w:eastAsia="新細明體" w:hint="default"/>
      </w:rPr>
    </w:lvl>
    <w:lvl w:ilvl="7" w:tplc="D5AE1948">
      <w:start w:val="1"/>
      <w:numFmt w:val="bullet"/>
      <w:lvlText w:val="•"/>
      <w:lvlJc w:val="left"/>
      <w:pPr>
        <w:tabs>
          <w:tab w:val="num" w:pos="5760"/>
        </w:tabs>
        <w:ind w:left="5760" w:hanging="360"/>
      </w:pPr>
      <w:rPr>
        <w:rFonts w:ascii="新細明體" w:eastAsia="新細明體" w:hint="default"/>
      </w:rPr>
    </w:lvl>
    <w:lvl w:ilvl="8" w:tplc="2038706E">
      <w:start w:val="1"/>
      <w:numFmt w:val="bullet"/>
      <w:lvlText w:val="•"/>
      <w:lvlJc w:val="left"/>
      <w:pPr>
        <w:tabs>
          <w:tab w:val="num" w:pos="6480"/>
        </w:tabs>
        <w:ind w:left="6480" w:hanging="360"/>
      </w:pPr>
      <w:rPr>
        <w:rFonts w:ascii="新細明體" w:eastAsia="新細明體" w:hint="default"/>
      </w:rPr>
    </w:lvl>
  </w:abstractNum>
  <w:abstractNum w:abstractNumId="27">
    <w:nsid w:val="5BA3481B"/>
    <w:multiLevelType w:val="hybridMultilevel"/>
    <w:tmpl w:val="E75657C2"/>
    <w:lvl w:ilvl="0" w:tplc="0E5AD80E">
      <w:start w:val="1"/>
      <w:numFmt w:val="bullet"/>
      <w:lvlText w:val="•"/>
      <w:lvlJc w:val="left"/>
      <w:pPr>
        <w:tabs>
          <w:tab w:val="num" w:pos="720"/>
        </w:tabs>
        <w:ind w:left="720" w:hanging="360"/>
      </w:pPr>
      <w:rPr>
        <w:rFonts w:ascii="新細明體" w:eastAsia="新細明體" w:hint="default"/>
      </w:rPr>
    </w:lvl>
    <w:lvl w:ilvl="1" w:tplc="0FB4B4BA">
      <w:start w:val="2085"/>
      <w:numFmt w:val="bullet"/>
      <w:lvlText w:val="–"/>
      <w:lvlJc w:val="left"/>
      <w:pPr>
        <w:tabs>
          <w:tab w:val="num" w:pos="1440"/>
        </w:tabs>
        <w:ind w:left="1440" w:hanging="360"/>
      </w:pPr>
      <w:rPr>
        <w:rFonts w:ascii="新細明體" w:eastAsia="新細明體" w:hint="default"/>
      </w:rPr>
    </w:lvl>
    <w:lvl w:ilvl="2" w:tplc="B44EC2EE">
      <w:start w:val="1"/>
      <w:numFmt w:val="bullet"/>
      <w:lvlText w:val="•"/>
      <w:lvlJc w:val="left"/>
      <w:pPr>
        <w:tabs>
          <w:tab w:val="num" w:pos="2160"/>
        </w:tabs>
        <w:ind w:left="2160" w:hanging="360"/>
      </w:pPr>
      <w:rPr>
        <w:rFonts w:ascii="新細明體" w:eastAsia="新細明體" w:hint="default"/>
      </w:rPr>
    </w:lvl>
    <w:lvl w:ilvl="3" w:tplc="DBA01A0A">
      <w:start w:val="1"/>
      <w:numFmt w:val="bullet"/>
      <w:lvlText w:val="•"/>
      <w:lvlJc w:val="left"/>
      <w:pPr>
        <w:tabs>
          <w:tab w:val="num" w:pos="2880"/>
        </w:tabs>
        <w:ind w:left="2880" w:hanging="360"/>
      </w:pPr>
      <w:rPr>
        <w:rFonts w:ascii="新細明體" w:eastAsia="新細明體" w:hint="default"/>
      </w:rPr>
    </w:lvl>
    <w:lvl w:ilvl="4" w:tplc="3B1860F6">
      <w:start w:val="1"/>
      <w:numFmt w:val="bullet"/>
      <w:lvlText w:val="•"/>
      <w:lvlJc w:val="left"/>
      <w:pPr>
        <w:tabs>
          <w:tab w:val="num" w:pos="3600"/>
        </w:tabs>
        <w:ind w:left="3600" w:hanging="360"/>
      </w:pPr>
      <w:rPr>
        <w:rFonts w:ascii="新細明體" w:eastAsia="新細明體" w:hint="default"/>
      </w:rPr>
    </w:lvl>
    <w:lvl w:ilvl="5" w:tplc="1E1EC178">
      <w:start w:val="1"/>
      <w:numFmt w:val="bullet"/>
      <w:lvlText w:val="•"/>
      <w:lvlJc w:val="left"/>
      <w:pPr>
        <w:tabs>
          <w:tab w:val="num" w:pos="4320"/>
        </w:tabs>
        <w:ind w:left="4320" w:hanging="360"/>
      </w:pPr>
      <w:rPr>
        <w:rFonts w:ascii="新細明體" w:eastAsia="新細明體" w:hint="default"/>
      </w:rPr>
    </w:lvl>
    <w:lvl w:ilvl="6" w:tplc="9E663CEA">
      <w:start w:val="1"/>
      <w:numFmt w:val="bullet"/>
      <w:lvlText w:val="•"/>
      <w:lvlJc w:val="left"/>
      <w:pPr>
        <w:tabs>
          <w:tab w:val="num" w:pos="5040"/>
        </w:tabs>
        <w:ind w:left="5040" w:hanging="360"/>
      </w:pPr>
      <w:rPr>
        <w:rFonts w:ascii="新細明體" w:eastAsia="新細明體" w:hint="default"/>
      </w:rPr>
    </w:lvl>
    <w:lvl w:ilvl="7" w:tplc="28EEACF4">
      <w:start w:val="1"/>
      <w:numFmt w:val="bullet"/>
      <w:lvlText w:val="•"/>
      <w:lvlJc w:val="left"/>
      <w:pPr>
        <w:tabs>
          <w:tab w:val="num" w:pos="5760"/>
        </w:tabs>
        <w:ind w:left="5760" w:hanging="360"/>
      </w:pPr>
      <w:rPr>
        <w:rFonts w:ascii="新細明體" w:eastAsia="新細明體" w:hint="default"/>
      </w:rPr>
    </w:lvl>
    <w:lvl w:ilvl="8" w:tplc="ABCA0E74">
      <w:start w:val="1"/>
      <w:numFmt w:val="bullet"/>
      <w:lvlText w:val="•"/>
      <w:lvlJc w:val="left"/>
      <w:pPr>
        <w:tabs>
          <w:tab w:val="num" w:pos="6480"/>
        </w:tabs>
        <w:ind w:left="6480" w:hanging="360"/>
      </w:pPr>
      <w:rPr>
        <w:rFonts w:ascii="新細明體" w:eastAsia="新細明體" w:hint="default"/>
      </w:rPr>
    </w:lvl>
  </w:abstractNum>
  <w:abstractNum w:abstractNumId="28">
    <w:nsid w:val="5C211B63"/>
    <w:multiLevelType w:val="hybridMultilevel"/>
    <w:tmpl w:val="B89CC802"/>
    <w:lvl w:ilvl="0" w:tplc="7D186D0A">
      <w:start w:val="1"/>
      <w:numFmt w:val="bullet"/>
      <w:lvlText w:val="•"/>
      <w:lvlJc w:val="left"/>
      <w:pPr>
        <w:tabs>
          <w:tab w:val="num" w:pos="720"/>
        </w:tabs>
        <w:ind w:left="720" w:hanging="360"/>
      </w:pPr>
      <w:rPr>
        <w:rFonts w:ascii="新細明體" w:eastAsia="新細明體" w:hint="default"/>
      </w:rPr>
    </w:lvl>
    <w:lvl w:ilvl="1" w:tplc="79B0E484">
      <w:start w:val="1"/>
      <w:numFmt w:val="bullet"/>
      <w:lvlText w:val="•"/>
      <w:lvlJc w:val="left"/>
      <w:pPr>
        <w:tabs>
          <w:tab w:val="num" w:pos="1440"/>
        </w:tabs>
        <w:ind w:left="1440" w:hanging="360"/>
      </w:pPr>
      <w:rPr>
        <w:rFonts w:ascii="新細明體" w:eastAsia="新細明體" w:hint="default"/>
      </w:rPr>
    </w:lvl>
    <w:lvl w:ilvl="2" w:tplc="54AEFB56">
      <w:start w:val="1"/>
      <w:numFmt w:val="bullet"/>
      <w:lvlText w:val="•"/>
      <w:lvlJc w:val="left"/>
      <w:pPr>
        <w:tabs>
          <w:tab w:val="num" w:pos="2160"/>
        </w:tabs>
        <w:ind w:left="2160" w:hanging="360"/>
      </w:pPr>
      <w:rPr>
        <w:rFonts w:ascii="新細明體" w:eastAsia="新細明體" w:hint="default"/>
      </w:rPr>
    </w:lvl>
    <w:lvl w:ilvl="3" w:tplc="ACE67752">
      <w:start w:val="1"/>
      <w:numFmt w:val="bullet"/>
      <w:lvlText w:val="•"/>
      <w:lvlJc w:val="left"/>
      <w:pPr>
        <w:tabs>
          <w:tab w:val="num" w:pos="2880"/>
        </w:tabs>
        <w:ind w:left="2880" w:hanging="360"/>
      </w:pPr>
      <w:rPr>
        <w:rFonts w:ascii="新細明體" w:eastAsia="新細明體" w:hint="default"/>
      </w:rPr>
    </w:lvl>
    <w:lvl w:ilvl="4" w:tplc="F104BE6C">
      <w:start w:val="1"/>
      <w:numFmt w:val="bullet"/>
      <w:lvlText w:val="•"/>
      <w:lvlJc w:val="left"/>
      <w:pPr>
        <w:tabs>
          <w:tab w:val="num" w:pos="3600"/>
        </w:tabs>
        <w:ind w:left="3600" w:hanging="360"/>
      </w:pPr>
      <w:rPr>
        <w:rFonts w:ascii="新細明體" w:eastAsia="新細明體" w:hint="default"/>
      </w:rPr>
    </w:lvl>
    <w:lvl w:ilvl="5" w:tplc="D22ED85C">
      <w:start w:val="1"/>
      <w:numFmt w:val="bullet"/>
      <w:lvlText w:val="•"/>
      <w:lvlJc w:val="left"/>
      <w:pPr>
        <w:tabs>
          <w:tab w:val="num" w:pos="4320"/>
        </w:tabs>
        <w:ind w:left="4320" w:hanging="360"/>
      </w:pPr>
      <w:rPr>
        <w:rFonts w:ascii="新細明體" w:eastAsia="新細明體" w:hint="default"/>
      </w:rPr>
    </w:lvl>
    <w:lvl w:ilvl="6" w:tplc="D8446C06">
      <w:start w:val="1"/>
      <w:numFmt w:val="bullet"/>
      <w:lvlText w:val="•"/>
      <w:lvlJc w:val="left"/>
      <w:pPr>
        <w:tabs>
          <w:tab w:val="num" w:pos="5040"/>
        </w:tabs>
        <w:ind w:left="5040" w:hanging="360"/>
      </w:pPr>
      <w:rPr>
        <w:rFonts w:ascii="新細明體" w:eastAsia="新細明體" w:hint="default"/>
      </w:rPr>
    </w:lvl>
    <w:lvl w:ilvl="7" w:tplc="79C05230">
      <w:start w:val="1"/>
      <w:numFmt w:val="bullet"/>
      <w:lvlText w:val="•"/>
      <w:lvlJc w:val="left"/>
      <w:pPr>
        <w:tabs>
          <w:tab w:val="num" w:pos="5760"/>
        </w:tabs>
        <w:ind w:left="5760" w:hanging="360"/>
      </w:pPr>
      <w:rPr>
        <w:rFonts w:ascii="新細明體" w:eastAsia="新細明體" w:hint="default"/>
      </w:rPr>
    </w:lvl>
    <w:lvl w:ilvl="8" w:tplc="9224E960">
      <w:start w:val="1"/>
      <w:numFmt w:val="bullet"/>
      <w:lvlText w:val="•"/>
      <w:lvlJc w:val="left"/>
      <w:pPr>
        <w:tabs>
          <w:tab w:val="num" w:pos="6480"/>
        </w:tabs>
        <w:ind w:left="6480" w:hanging="360"/>
      </w:pPr>
      <w:rPr>
        <w:rFonts w:ascii="新細明體" w:eastAsia="新細明體" w:hint="default"/>
      </w:rPr>
    </w:lvl>
  </w:abstractNum>
  <w:abstractNum w:abstractNumId="29">
    <w:nsid w:val="5E7B5C49"/>
    <w:multiLevelType w:val="hybridMultilevel"/>
    <w:tmpl w:val="41EE9C28"/>
    <w:lvl w:ilvl="0" w:tplc="44888480">
      <w:start w:val="1"/>
      <w:numFmt w:val="bullet"/>
      <w:lvlText w:val="•"/>
      <w:lvlJc w:val="left"/>
      <w:pPr>
        <w:tabs>
          <w:tab w:val="num" w:pos="720"/>
        </w:tabs>
        <w:ind w:left="720" w:hanging="360"/>
      </w:pPr>
      <w:rPr>
        <w:rFonts w:ascii="新細明體" w:eastAsia="新細明體" w:hint="default"/>
      </w:rPr>
    </w:lvl>
    <w:lvl w:ilvl="1" w:tplc="8128468A">
      <w:start w:val="1"/>
      <w:numFmt w:val="bullet"/>
      <w:lvlText w:val="•"/>
      <w:lvlJc w:val="left"/>
      <w:pPr>
        <w:tabs>
          <w:tab w:val="num" w:pos="1440"/>
        </w:tabs>
        <w:ind w:left="1440" w:hanging="360"/>
      </w:pPr>
      <w:rPr>
        <w:rFonts w:ascii="新細明體" w:eastAsia="新細明體" w:hint="default"/>
      </w:rPr>
    </w:lvl>
    <w:lvl w:ilvl="2" w:tplc="A1525E32">
      <w:start w:val="1"/>
      <w:numFmt w:val="bullet"/>
      <w:lvlText w:val="•"/>
      <w:lvlJc w:val="left"/>
      <w:pPr>
        <w:tabs>
          <w:tab w:val="num" w:pos="2160"/>
        </w:tabs>
        <w:ind w:left="2160" w:hanging="360"/>
      </w:pPr>
      <w:rPr>
        <w:rFonts w:ascii="新細明體" w:eastAsia="新細明體" w:hint="default"/>
      </w:rPr>
    </w:lvl>
    <w:lvl w:ilvl="3" w:tplc="3446DFBE">
      <w:start w:val="1"/>
      <w:numFmt w:val="bullet"/>
      <w:lvlText w:val="•"/>
      <w:lvlJc w:val="left"/>
      <w:pPr>
        <w:tabs>
          <w:tab w:val="num" w:pos="2880"/>
        </w:tabs>
        <w:ind w:left="2880" w:hanging="360"/>
      </w:pPr>
      <w:rPr>
        <w:rFonts w:ascii="新細明體" w:eastAsia="新細明體" w:hint="default"/>
      </w:rPr>
    </w:lvl>
    <w:lvl w:ilvl="4" w:tplc="28C0CC50">
      <w:start w:val="1"/>
      <w:numFmt w:val="bullet"/>
      <w:lvlText w:val="•"/>
      <w:lvlJc w:val="left"/>
      <w:pPr>
        <w:tabs>
          <w:tab w:val="num" w:pos="3600"/>
        </w:tabs>
        <w:ind w:left="3600" w:hanging="360"/>
      </w:pPr>
      <w:rPr>
        <w:rFonts w:ascii="新細明體" w:eastAsia="新細明體" w:hint="default"/>
      </w:rPr>
    </w:lvl>
    <w:lvl w:ilvl="5" w:tplc="9996ABC8">
      <w:start w:val="1"/>
      <w:numFmt w:val="bullet"/>
      <w:lvlText w:val="•"/>
      <w:lvlJc w:val="left"/>
      <w:pPr>
        <w:tabs>
          <w:tab w:val="num" w:pos="4320"/>
        </w:tabs>
        <w:ind w:left="4320" w:hanging="360"/>
      </w:pPr>
      <w:rPr>
        <w:rFonts w:ascii="新細明體" w:eastAsia="新細明體" w:hint="default"/>
      </w:rPr>
    </w:lvl>
    <w:lvl w:ilvl="6" w:tplc="A2BA5D94">
      <w:start w:val="1"/>
      <w:numFmt w:val="bullet"/>
      <w:lvlText w:val="•"/>
      <w:lvlJc w:val="left"/>
      <w:pPr>
        <w:tabs>
          <w:tab w:val="num" w:pos="5040"/>
        </w:tabs>
        <w:ind w:left="5040" w:hanging="360"/>
      </w:pPr>
      <w:rPr>
        <w:rFonts w:ascii="新細明體" w:eastAsia="新細明體" w:hint="default"/>
      </w:rPr>
    </w:lvl>
    <w:lvl w:ilvl="7" w:tplc="5A282362">
      <w:start w:val="1"/>
      <w:numFmt w:val="bullet"/>
      <w:lvlText w:val="•"/>
      <w:lvlJc w:val="left"/>
      <w:pPr>
        <w:tabs>
          <w:tab w:val="num" w:pos="5760"/>
        </w:tabs>
        <w:ind w:left="5760" w:hanging="360"/>
      </w:pPr>
      <w:rPr>
        <w:rFonts w:ascii="新細明體" w:eastAsia="新細明體" w:hint="default"/>
      </w:rPr>
    </w:lvl>
    <w:lvl w:ilvl="8" w:tplc="D842ECDE">
      <w:start w:val="1"/>
      <w:numFmt w:val="bullet"/>
      <w:lvlText w:val="•"/>
      <w:lvlJc w:val="left"/>
      <w:pPr>
        <w:tabs>
          <w:tab w:val="num" w:pos="6480"/>
        </w:tabs>
        <w:ind w:left="6480" w:hanging="360"/>
      </w:pPr>
      <w:rPr>
        <w:rFonts w:ascii="新細明體" w:eastAsia="新細明體" w:hint="default"/>
      </w:rPr>
    </w:lvl>
  </w:abstractNum>
  <w:abstractNum w:abstractNumId="30">
    <w:nsid w:val="60F26582"/>
    <w:multiLevelType w:val="hybridMultilevel"/>
    <w:tmpl w:val="EDB83E1A"/>
    <w:lvl w:ilvl="0" w:tplc="C35C1A86">
      <w:start w:val="1"/>
      <w:numFmt w:val="bullet"/>
      <w:lvlText w:val="•"/>
      <w:lvlJc w:val="left"/>
      <w:pPr>
        <w:tabs>
          <w:tab w:val="num" w:pos="720"/>
        </w:tabs>
        <w:ind w:left="720" w:hanging="360"/>
      </w:pPr>
      <w:rPr>
        <w:rFonts w:ascii="新細明體" w:eastAsia="新細明體" w:hint="default"/>
      </w:rPr>
    </w:lvl>
    <w:lvl w:ilvl="1" w:tplc="079C4776">
      <w:start w:val="1"/>
      <w:numFmt w:val="bullet"/>
      <w:lvlText w:val="•"/>
      <w:lvlJc w:val="left"/>
      <w:pPr>
        <w:tabs>
          <w:tab w:val="num" w:pos="1440"/>
        </w:tabs>
        <w:ind w:left="1440" w:hanging="360"/>
      </w:pPr>
      <w:rPr>
        <w:rFonts w:ascii="新細明體" w:eastAsia="新細明體" w:hint="default"/>
      </w:rPr>
    </w:lvl>
    <w:lvl w:ilvl="2" w:tplc="F774ADA2">
      <w:start w:val="1"/>
      <w:numFmt w:val="bullet"/>
      <w:lvlText w:val="•"/>
      <w:lvlJc w:val="left"/>
      <w:pPr>
        <w:tabs>
          <w:tab w:val="num" w:pos="2160"/>
        </w:tabs>
        <w:ind w:left="2160" w:hanging="360"/>
      </w:pPr>
      <w:rPr>
        <w:rFonts w:ascii="新細明體" w:eastAsia="新細明體" w:hint="default"/>
      </w:rPr>
    </w:lvl>
    <w:lvl w:ilvl="3" w:tplc="B3B8122C">
      <w:start w:val="1"/>
      <w:numFmt w:val="bullet"/>
      <w:lvlText w:val="•"/>
      <w:lvlJc w:val="left"/>
      <w:pPr>
        <w:tabs>
          <w:tab w:val="num" w:pos="2880"/>
        </w:tabs>
        <w:ind w:left="2880" w:hanging="360"/>
      </w:pPr>
      <w:rPr>
        <w:rFonts w:ascii="新細明體" w:eastAsia="新細明體" w:hint="default"/>
      </w:rPr>
    </w:lvl>
    <w:lvl w:ilvl="4" w:tplc="8FE0F1BE">
      <w:start w:val="1"/>
      <w:numFmt w:val="bullet"/>
      <w:lvlText w:val="•"/>
      <w:lvlJc w:val="left"/>
      <w:pPr>
        <w:tabs>
          <w:tab w:val="num" w:pos="3600"/>
        </w:tabs>
        <w:ind w:left="3600" w:hanging="360"/>
      </w:pPr>
      <w:rPr>
        <w:rFonts w:ascii="新細明體" w:eastAsia="新細明體" w:hint="default"/>
      </w:rPr>
    </w:lvl>
    <w:lvl w:ilvl="5" w:tplc="C5363BC8">
      <w:start w:val="1"/>
      <w:numFmt w:val="bullet"/>
      <w:lvlText w:val="•"/>
      <w:lvlJc w:val="left"/>
      <w:pPr>
        <w:tabs>
          <w:tab w:val="num" w:pos="4320"/>
        </w:tabs>
        <w:ind w:left="4320" w:hanging="360"/>
      </w:pPr>
      <w:rPr>
        <w:rFonts w:ascii="新細明體" w:eastAsia="新細明體" w:hint="default"/>
      </w:rPr>
    </w:lvl>
    <w:lvl w:ilvl="6" w:tplc="E8EA1E40">
      <w:start w:val="1"/>
      <w:numFmt w:val="bullet"/>
      <w:lvlText w:val="•"/>
      <w:lvlJc w:val="left"/>
      <w:pPr>
        <w:tabs>
          <w:tab w:val="num" w:pos="5040"/>
        </w:tabs>
        <w:ind w:left="5040" w:hanging="360"/>
      </w:pPr>
      <w:rPr>
        <w:rFonts w:ascii="新細明體" w:eastAsia="新細明體" w:hint="default"/>
      </w:rPr>
    </w:lvl>
    <w:lvl w:ilvl="7" w:tplc="FBAEC8DA">
      <w:start w:val="1"/>
      <w:numFmt w:val="bullet"/>
      <w:lvlText w:val="•"/>
      <w:lvlJc w:val="left"/>
      <w:pPr>
        <w:tabs>
          <w:tab w:val="num" w:pos="5760"/>
        </w:tabs>
        <w:ind w:left="5760" w:hanging="360"/>
      </w:pPr>
      <w:rPr>
        <w:rFonts w:ascii="新細明體" w:eastAsia="新細明體" w:hint="default"/>
      </w:rPr>
    </w:lvl>
    <w:lvl w:ilvl="8" w:tplc="C5A0020E">
      <w:start w:val="1"/>
      <w:numFmt w:val="bullet"/>
      <w:lvlText w:val="•"/>
      <w:lvlJc w:val="left"/>
      <w:pPr>
        <w:tabs>
          <w:tab w:val="num" w:pos="6480"/>
        </w:tabs>
        <w:ind w:left="6480" w:hanging="360"/>
      </w:pPr>
      <w:rPr>
        <w:rFonts w:ascii="新細明體" w:eastAsia="新細明體" w:hint="default"/>
      </w:rPr>
    </w:lvl>
  </w:abstractNum>
  <w:abstractNum w:abstractNumId="31">
    <w:nsid w:val="63DB24E0"/>
    <w:multiLevelType w:val="hybridMultilevel"/>
    <w:tmpl w:val="D01E9D36"/>
    <w:lvl w:ilvl="0" w:tplc="CE008FC6">
      <w:start w:val="1"/>
      <w:numFmt w:val="bullet"/>
      <w:lvlText w:val="•"/>
      <w:lvlJc w:val="left"/>
      <w:pPr>
        <w:tabs>
          <w:tab w:val="num" w:pos="720"/>
        </w:tabs>
        <w:ind w:left="720" w:hanging="360"/>
      </w:pPr>
      <w:rPr>
        <w:rFonts w:ascii="新細明體" w:eastAsia="新細明體" w:hint="default"/>
      </w:rPr>
    </w:lvl>
    <w:lvl w:ilvl="1" w:tplc="10D28582">
      <w:start w:val="1"/>
      <w:numFmt w:val="bullet"/>
      <w:lvlText w:val="•"/>
      <w:lvlJc w:val="left"/>
      <w:pPr>
        <w:tabs>
          <w:tab w:val="num" w:pos="1440"/>
        </w:tabs>
        <w:ind w:left="1440" w:hanging="360"/>
      </w:pPr>
      <w:rPr>
        <w:rFonts w:ascii="新細明體" w:eastAsia="新細明體" w:hint="default"/>
      </w:rPr>
    </w:lvl>
    <w:lvl w:ilvl="2" w:tplc="3E98A01E">
      <w:start w:val="1"/>
      <w:numFmt w:val="bullet"/>
      <w:lvlText w:val="•"/>
      <w:lvlJc w:val="left"/>
      <w:pPr>
        <w:tabs>
          <w:tab w:val="num" w:pos="2160"/>
        </w:tabs>
        <w:ind w:left="2160" w:hanging="360"/>
      </w:pPr>
      <w:rPr>
        <w:rFonts w:ascii="新細明體" w:eastAsia="新細明體" w:hint="default"/>
      </w:rPr>
    </w:lvl>
    <w:lvl w:ilvl="3" w:tplc="0F78CD42">
      <w:start w:val="1"/>
      <w:numFmt w:val="bullet"/>
      <w:lvlText w:val="•"/>
      <w:lvlJc w:val="left"/>
      <w:pPr>
        <w:tabs>
          <w:tab w:val="num" w:pos="2880"/>
        </w:tabs>
        <w:ind w:left="2880" w:hanging="360"/>
      </w:pPr>
      <w:rPr>
        <w:rFonts w:ascii="新細明體" w:eastAsia="新細明體" w:hint="default"/>
      </w:rPr>
    </w:lvl>
    <w:lvl w:ilvl="4" w:tplc="F128183A">
      <w:start w:val="1"/>
      <w:numFmt w:val="bullet"/>
      <w:lvlText w:val="•"/>
      <w:lvlJc w:val="left"/>
      <w:pPr>
        <w:tabs>
          <w:tab w:val="num" w:pos="3600"/>
        </w:tabs>
        <w:ind w:left="3600" w:hanging="360"/>
      </w:pPr>
      <w:rPr>
        <w:rFonts w:ascii="新細明體" w:eastAsia="新細明體" w:hint="default"/>
      </w:rPr>
    </w:lvl>
    <w:lvl w:ilvl="5" w:tplc="E0B4D8E4">
      <w:start w:val="1"/>
      <w:numFmt w:val="bullet"/>
      <w:lvlText w:val="•"/>
      <w:lvlJc w:val="left"/>
      <w:pPr>
        <w:tabs>
          <w:tab w:val="num" w:pos="4320"/>
        </w:tabs>
        <w:ind w:left="4320" w:hanging="360"/>
      </w:pPr>
      <w:rPr>
        <w:rFonts w:ascii="新細明體" w:eastAsia="新細明體" w:hint="default"/>
      </w:rPr>
    </w:lvl>
    <w:lvl w:ilvl="6" w:tplc="50D45CCA">
      <w:start w:val="1"/>
      <w:numFmt w:val="bullet"/>
      <w:lvlText w:val="•"/>
      <w:lvlJc w:val="left"/>
      <w:pPr>
        <w:tabs>
          <w:tab w:val="num" w:pos="5040"/>
        </w:tabs>
        <w:ind w:left="5040" w:hanging="360"/>
      </w:pPr>
      <w:rPr>
        <w:rFonts w:ascii="新細明體" w:eastAsia="新細明體" w:hint="default"/>
      </w:rPr>
    </w:lvl>
    <w:lvl w:ilvl="7" w:tplc="2E806444">
      <w:start w:val="1"/>
      <w:numFmt w:val="bullet"/>
      <w:lvlText w:val="•"/>
      <w:lvlJc w:val="left"/>
      <w:pPr>
        <w:tabs>
          <w:tab w:val="num" w:pos="5760"/>
        </w:tabs>
        <w:ind w:left="5760" w:hanging="360"/>
      </w:pPr>
      <w:rPr>
        <w:rFonts w:ascii="新細明體" w:eastAsia="新細明體" w:hint="default"/>
      </w:rPr>
    </w:lvl>
    <w:lvl w:ilvl="8" w:tplc="F6E4136A">
      <w:start w:val="1"/>
      <w:numFmt w:val="bullet"/>
      <w:lvlText w:val="•"/>
      <w:lvlJc w:val="left"/>
      <w:pPr>
        <w:tabs>
          <w:tab w:val="num" w:pos="6480"/>
        </w:tabs>
        <w:ind w:left="6480" w:hanging="360"/>
      </w:pPr>
      <w:rPr>
        <w:rFonts w:ascii="新細明體" w:eastAsia="新細明體" w:hint="default"/>
      </w:rPr>
    </w:lvl>
  </w:abstractNum>
  <w:abstractNum w:abstractNumId="32">
    <w:nsid w:val="654731B5"/>
    <w:multiLevelType w:val="hybridMultilevel"/>
    <w:tmpl w:val="439E824A"/>
    <w:lvl w:ilvl="0" w:tplc="E0E440FE">
      <w:start w:val="1"/>
      <w:numFmt w:val="bullet"/>
      <w:lvlText w:val="•"/>
      <w:lvlJc w:val="left"/>
      <w:pPr>
        <w:tabs>
          <w:tab w:val="num" w:pos="720"/>
        </w:tabs>
        <w:ind w:left="720" w:hanging="360"/>
      </w:pPr>
      <w:rPr>
        <w:rFonts w:ascii="新細明體" w:eastAsia="新細明體" w:hint="default"/>
      </w:rPr>
    </w:lvl>
    <w:lvl w:ilvl="1" w:tplc="C7CC8FF6">
      <w:start w:val="2251"/>
      <w:numFmt w:val="bullet"/>
      <w:lvlText w:val="–"/>
      <w:lvlJc w:val="left"/>
      <w:pPr>
        <w:tabs>
          <w:tab w:val="num" w:pos="1440"/>
        </w:tabs>
        <w:ind w:left="1440" w:hanging="360"/>
      </w:pPr>
      <w:rPr>
        <w:rFonts w:ascii="新細明體" w:eastAsia="新細明體" w:hint="default"/>
      </w:rPr>
    </w:lvl>
    <w:lvl w:ilvl="2" w:tplc="4582F262">
      <w:start w:val="1"/>
      <w:numFmt w:val="bullet"/>
      <w:lvlText w:val="•"/>
      <w:lvlJc w:val="left"/>
      <w:pPr>
        <w:tabs>
          <w:tab w:val="num" w:pos="2160"/>
        </w:tabs>
        <w:ind w:left="2160" w:hanging="360"/>
      </w:pPr>
      <w:rPr>
        <w:rFonts w:ascii="新細明體" w:eastAsia="新細明體" w:hint="default"/>
      </w:rPr>
    </w:lvl>
    <w:lvl w:ilvl="3" w:tplc="5414FF62">
      <w:start w:val="1"/>
      <w:numFmt w:val="bullet"/>
      <w:lvlText w:val="•"/>
      <w:lvlJc w:val="left"/>
      <w:pPr>
        <w:tabs>
          <w:tab w:val="num" w:pos="2880"/>
        </w:tabs>
        <w:ind w:left="2880" w:hanging="360"/>
      </w:pPr>
      <w:rPr>
        <w:rFonts w:ascii="新細明體" w:eastAsia="新細明體" w:hint="default"/>
      </w:rPr>
    </w:lvl>
    <w:lvl w:ilvl="4" w:tplc="10C00034">
      <w:start w:val="1"/>
      <w:numFmt w:val="bullet"/>
      <w:lvlText w:val="•"/>
      <w:lvlJc w:val="left"/>
      <w:pPr>
        <w:tabs>
          <w:tab w:val="num" w:pos="3600"/>
        </w:tabs>
        <w:ind w:left="3600" w:hanging="360"/>
      </w:pPr>
      <w:rPr>
        <w:rFonts w:ascii="新細明體" w:eastAsia="新細明體" w:hint="default"/>
      </w:rPr>
    </w:lvl>
    <w:lvl w:ilvl="5" w:tplc="0700EDD4">
      <w:start w:val="1"/>
      <w:numFmt w:val="bullet"/>
      <w:lvlText w:val="•"/>
      <w:lvlJc w:val="left"/>
      <w:pPr>
        <w:tabs>
          <w:tab w:val="num" w:pos="4320"/>
        </w:tabs>
        <w:ind w:left="4320" w:hanging="360"/>
      </w:pPr>
      <w:rPr>
        <w:rFonts w:ascii="新細明體" w:eastAsia="新細明體" w:hint="default"/>
      </w:rPr>
    </w:lvl>
    <w:lvl w:ilvl="6" w:tplc="5C545CC6">
      <w:start w:val="1"/>
      <w:numFmt w:val="bullet"/>
      <w:lvlText w:val="•"/>
      <w:lvlJc w:val="left"/>
      <w:pPr>
        <w:tabs>
          <w:tab w:val="num" w:pos="5040"/>
        </w:tabs>
        <w:ind w:left="5040" w:hanging="360"/>
      </w:pPr>
      <w:rPr>
        <w:rFonts w:ascii="新細明體" w:eastAsia="新細明體" w:hint="default"/>
      </w:rPr>
    </w:lvl>
    <w:lvl w:ilvl="7" w:tplc="AEC66710">
      <w:start w:val="1"/>
      <w:numFmt w:val="bullet"/>
      <w:lvlText w:val="•"/>
      <w:lvlJc w:val="left"/>
      <w:pPr>
        <w:tabs>
          <w:tab w:val="num" w:pos="5760"/>
        </w:tabs>
        <w:ind w:left="5760" w:hanging="360"/>
      </w:pPr>
      <w:rPr>
        <w:rFonts w:ascii="新細明體" w:eastAsia="新細明體" w:hint="default"/>
      </w:rPr>
    </w:lvl>
    <w:lvl w:ilvl="8" w:tplc="508EDD48">
      <w:start w:val="1"/>
      <w:numFmt w:val="bullet"/>
      <w:lvlText w:val="•"/>
      <w:lvlJc w:val="left"/>
      <w:pPr>
        <w:tabs>
          <w:tab w:val="num" w:pos="6480"/>
        </w:tabs>
        <w:ind w:left="6480" w:hanging="360"/>
      </w:pPr>
      <w:rPr>
        <w:rFonts w:ascii="新細明體" w:eastAsia="新細明體" w:hint="default"/>
      </w:rPr>
    </w:lvl>
  </w:abstractNum>
  <w:abstractNum w:abstractNumId="33">
    <w:nsid w:val="6C6956A1"/>
    <w:multiLevelType w:val="hybridMultilevel"/>
    <w:tmpl w:val="5EB4A8B8"/>
    <w:lvl w:ilvl="0" w:tplc="050CE986">
      <w:start w:val="1"/>
      <w:numFmt w:val="bullet"/>
      <w:lvlText w:val="•"/>
      <w:lvlJc w:val="left"/>
      <w:pPr>
        <w:tabs>
          <w:tab w:val="num" w:pos="720"/>
        </w:tabs>
        <w:ind w:left="720" w:hanging="360"/>
      </w:pPr>
      <w:rPr>
        <w:rFonts w:ascii="新細明體" w:eastAsia="新細明體" w:hint="default"/>
      </w:rPr>
    </w:lvl>
    <w:lvl w:ilvl="1" w:tplc="5F4E9132">
      <w:start w:val="1"/>
      <w:numFmt w:val="bullet"/>
      <w:lvlText w:val="•"/>
      <w:lvlJc w:val="left"/>
      <w:pPr>
        <w:tabs>
          <w:tab w:val="num" w:pos="1440"/>
        </w:tabs>
        <w:ind w:left="1440" w:hanging="360"/>
      </w:pPr>
      <w:rPr>
        <w:rFonts w:ascii="新細明體" w:eastAsia="新細明體" w:hint="default"/>
      </w:rPr>
    </w:lvl>
    <w:lvl w:ilvl="2" w:tplc="AC12CB6C">
      <w:start w:val="1"/>
      <w:numFmt w:val="bullet"/>
      <w:lvlText w:val="•"/>
      <w:lvlJc w:val="left"/>
      <w:pPr>
        <w:tabs>
          <w:tab w:val="num" w:pos="2160"/>
        </w:tabs>
        <w:ind w:left="2160" w:hanging="360"/>
      </w:pPr>
      <w:rPr>
        <w:rFonts w:ascii="新細明體" w:eastAsia="新細明體" w:hint="default"/>
      </w:rPr>
    </w:lvl>
    <w:lvl w:ilvl="3" w:tplc="98FA5B68">
      <w:start w:val="1"/>
      <w:numFmt w:val="bullet"/>
      <w:lvlText w:val="•"/>
      <w:lvlJc w:val="left"/>
      <w:pPr>
        <w:tabs>
          <w:tab w:val="num" w:pos="2880"/>
        </w:tabs>
        <w:ind w:left="2880" w:hanging="360"/>
      </w:pPr>
      <w:rPr>
        <w:rFonts w:ascii="新細明體" w:eastAsia="新細明體" w:hint="default"/>
      </w:rPr>
    </w:lvl>
    <w:lvl w:ilvl="4" w:tplc="37E48816">
      <w:start w:val="1"/>
      <w:numFmt w:val="bullet"/>
      <w:lvlText w:val="•"/>
      <w:lvlJc w:val="left"/>
      <w:pPr>
        <w:tabs>
          <w:tab w:val="num" w:pos="3600"/>
        </w:tabs>
        <w:ind w:left="3600" w:hanging="360"/>
      </w:pPr>
      <w:rPr>
        <w:rFonts w:ascii="新細明體" w:eastAsia="新細明體" w:hint="default"/>
      </w:rPr>
    </w:lvl>
    <w:lvl w:ilvl="5" w:tplc="2530E87C">
      <w:start w:val="1"/>
      <w:numFmt w:val="bullet"/>
      <w:lvlText w:val="•"/>
      <w:lvlJc w:val="left"/>
      <w:pPr>
        <w:tabs>
          <w:tab w:val="num" w:pos="4320"/>
        </w:tabs>
        <w:ind w:left="4320" w:hanging="360"/>
      </w:pPr>
      <w:rPr>
        <w:rFonts w:ascii="新細明體" w:eastAsia="新細明體" w:hint="default"/>
      </w:rPr>
    </w:lvl>
    <w:lvl w:ilvl="6" w:tplc="959AB1C2">
      <w:start w:val="1"/>
      <w:numFmt w:val="bullet"/>
      <w:lvlText w:val="•"/>
      <w:lvlJc w:val="left"/>
      <w:pPr>
        <w:tabs>
          <w:tab w:val="num" w:pos="5040"/>
        </w:tabs>
        <w:ind w:left="5040" w:hanging="360"/>
      </w:pPr>
      <w:rPr>
        <w:rFonts w:ascii="新細明體" w:eastAsia="新細明體" w:hint="default"/>
      </w:rPr>
    </w:lvl>
    <w:lvl w:ilvl="7" w:tplc="E098CBEA">
      <w:start w:val="1"/>
      <w:numFmt w:val="bullet"/>
      <w:lvlText w:val="•"/>
      <w:lvlJc w:val="left"/>
      <w:pPr>
        <w:tabs>
          <w:tab w:val="num" w:pos="5760"/>
        </w:tabs>
        <w:ind w:left="5760" w:hanging="360"/>
      </w:pPr>
      <w:rPr>
        <w:rFonts w:ascii="新細明體" w:eastAsia="新細明體" w:hint="default"/>
      </w:rPr>
    </w:lvl>
    <w:lvl w:ilvl="8" w:tplc="6576BE80">
      <w:start w:val="1"/>
      <w:numFmt w:val="bullet"/>
      <w:lvlText w:val="•"/>
      <w:lvlJc w:val="left"/>
      <w:pPr>
        <w:tabs>
          <w:tab w:val="num" w:pos="6480"/>
        </w:tabs>
        <w:ind w:left="6480" w:hanging="360"/>
      </w:pPr>
      <w:rPr>
        <w:rFonts w:ascii="新細明體" w:eastAsia="新細明體" w:hint="default"/>
      </w:rPr>
    </w:lvl>
  </w:abstractNum>
  <w:abstractNum w:abstractNumId="34">
    <w:nsid w:val="6EE51998"/>
    <w:multiLevelType w:val="hybridMultilevel"/>
    <w:tmpl w:val="29306E4E"/>
    <w:lvl w:ilvl="0" w:tplc="1A4C5FAC">
      <w:start w:val="1"/>
      <w:numFmt w:val="bullet"/>
      <w:lvlText w:val="•"/>
      <w:lvlJc w:val="left"/>
      <w:pPr>
        <w:tabs>
          <w:tab w:val="num" w:pos="720"/>
        </w:tabs>
        <w:ind w:left="720" w:hanging="360"/>
      </w:pPr>
      <w:rPr>
        <w:rFonts w:ascii="新細明體" w:eastAsia="新細明體" w:hint="default"/>
      </w:rPr>
    </w:lvl>
    <w:lvl w:ilvl="1" w:tplc="CF9C100C">
      <w:start w:val="1"/>
      <w:numFmt w:val="bullet"/>
      <w:lvlText w:val="•"/>
      <w:lvlJc w:val="left"/>
      <w:pPr>
        <w:tabs>
          <w:tab w:val="num" w:pos="1440"/>
        </w:tabs>
        <w:ind w:left="1440" w:hanging="360"/>
      </w:pPr>
      <w:rPr>
        <w:rFonts w:ascii="新細明體" w:eastAsia="新細明體" w:hint="default"/>
      </w:rPr>
    </w:lvl>
    <w:lvl w:ilvl="2" w:tplc="DEE210EE">
      <w:start w:val="1"/>
      <w:numFmt w:val="bullet"/>
      <w:lvlText w:val="•"/>
      <w:lvlJc w:val="left"/>
      <w:pPr>
        <w:tabs>
          <w:tab w:val="num" w:pos="2160"/>
        </w:tabs>
        <w:ind w:left="2160" w:hanging="360"/>
      </w:pPr>
      <w:rPr>
        <w:rFonts w:ascii="新細明體" w:eastAsia="新細明體" w:hint="default"/>
      </w:rPr>
    </w:lvl>
    <w:lvl w:ilvl="3" w:tplc="DD00DC3E">
      <w:start w:val="1"/>
      <w:numFmt w:val="bullet"/>
      <w:lvlText w:val="•"/>
      <w:lvlJc w:val="left"/>
      <w:pPr>
        <w:tabs>
          <w:tab w:val="num" w:pos="2880"/>
        </w:tabs>
        <w:ind w:left="2880" w:hanging="360"/>
      </w:pPr>
      <w:rPr>
        <w:rFonts w:ascii="新細明體" w:eastAsia="新細明體" w:hint="default"/>
      </w:rPr>
    </w:lvl>
    <w:lvl w:ilvl="4" w:tplc="BDA613C2">
      <w:start w:val="1"/>
      <w:numFmt w:val="bullet"/>
      <w:lvlText w:val="•"/>
      <w:lvlJc w:val="left"/>
      <w:pPr>
        <w:tabs>
          <w:tab w:val="num" w:pos="3600"/>
        </w:tabs>
        <w:ind w:left="3600" w:hanging="360"/>
      </w:pPr>
      <w:rPr>
        <w:rFonts w:ascii="新細明體" w:eastAsia="新細明體" w:hint="default"/>
      </w:rPr>
    </w:lvl>
    <w:lvl w:ilvl="5" w:tplc="7602D09A">
      <w:start w:val="1"/>
      <w:numFmt w:val="bullet"/>
      <w:lvlText w:val="•"/>
      <w:lvlJc w:val="left"/>
      <w:pPr>
        <w:tabs>
          <w:tab w:val="num" w:pos="4320"/>
        </w:tabs>
        <w:ind w:left="4320" w:hanging="360"/>
      </w:pPr>
      <w:rPr>
        <w:rFonts w:ascii="新細明體" w:eastAsia="新細明體" w:hint="default"/>
      </w:rPr>
    </w:lvl>
    <w:lvl w:ilvl="6" w:tplc="1D3872FA">
      <w:start w:val="1"/>
      <w:numFmt w:val="bullet"/>
      <w:lvlText w:val="•"/>
      <w:lvlJc w:val="left"/>
      <w:pPr>
        <w:tabs>
          <w:tab w:val="num" w:pos="5040"/>
        </w:tabs>
        <w:ind w:left="5040" w:hanging="360"/>
      </w:pPr>
      <w:rPr>
        <w:rFonts w:ascii="新細明體" w:eastAsia="新細明體" w:hint="default"/>
      </w:rPr>
    </w:lvl>
    <w:lvl w:ilvl="7" w:tplc="6A9E935A">
      <w:start w:val="1"/>
      <w:numFmt w:val="bullet"/>
      <w:lvlText w:val="•"/>
      <w:lvlJc w:val="left"/>
      <w:pPr>
        <w:tabs>
          <w:tab w:val="num" w:pos="5760"/>
        </w:tabs>
        <w:ind w:left="5760" w:hanging="360"/>
      </w:pPr>
      <w:rPr>
        <w:rFonts w:ascii="新細明體" w:eastAsia="新細明體" w:hint="default"/>
      </w:rPr>
    </w:lvl>
    <w:lvl w:ilvl="8" w:tplc="6F9AEED4">
      <w:start w:val="1"/>
      <w:numFmt w:val="bullet"/>
      <w:lvlText w:val="•"/>
      <w:lvlJc w:val="left"/>
      <w:pPr>
        <w:tabs>
          <w:tab w:val="num" w:pos="6480"/>
        </w:tabs>
        <w:ind w:left="6480" w:hanging="360"/>
      </w:pPr>
      <w:rPr>
        <w:rFonts w:ascii="新細明體" w:eastAsia="新細明體" w:hint="default"/>
      </w:rPr>
    </w:lvl>
  </w:abstractNum>
  <w:abstractNum w:abstractNumId="35">
    <w:nsid w:val="71407332"/>
    <w:multiLevelType w:val="hybridMultilevel"/>
    <w:tmpl w:val="07AE1A52"/>
    <w:lvl w:ilvl="0" w:tplc="02140A94">
      <w:start w:val="1"/>
      <w:numFmt w:val="bullet"/>
      <w:lvlText w:val="•"/>
      <w:lvlJc w:val="left"/>
      <w:pPr>
        <w:tabs>
          <w:tab w:val="num" w:pos="720"/>
        </w:tabs>
        <w:ind w:left="720" w:hanging="360"/>
      </w:pPr>
      <w:rPr>
        <w:rFonts w:ascii="新細明體" w:eastAsia="新細明體" w:hint="default"/>
      </w:rPr>
    </w:lvl>
    <w:lvl w:ilvl="1" w:tplc="0E924244">
      <w:start w:val="1"/>
      <w:numFmt w:val="bullet"/>
      <w:lvlText w:val="•"/>
      <w:lvlJc w:val="left"/>
      <w:pPr>
        <w:tabs>
          <w:tab w:val="num" w:pos="1440"/>
        </w:tabs>
        <w:ind w:left="1440" w:hanging="360"/>
      </w:pPr>
      <w:rPr>
        <w:rFonts w:ascii="新細明體" w:eastAsia="新細明體" w:hint="default"/>
      </w:rPr>
    </w:lvl>
    <w:lvl w:ilvl="2" w:tplc="8AE6191A">
      <w:start w:val="1"/>
      <w:numFmt w:val="bullet"/>
      <w:lvlText w:val="•"/>
      <w:lvlJc w:val="left"/>
      <w:pPr>
        <w:tabs>
          <w:tab w:val="num" w:pos="2160"/>
        </w:tabs>
        <w:ind w:left="2160" w:hanging="360"/>
      </w:pPr>
      <w:rPr>
        <w:rFonts w:ascii="新細明體" w:eastAsia="新細明體" w:hint="default"/>
      </w:rPr>
    </w:lvl>
    <w:lvl w:ilvl="3" w:tplc="669246F0">
      <w:start w:val="1"/>
      <w:numFmt w:val="bullet"/>
      <w:lvlText w:val="•"/>
      <w:lvlJc w:val="left"/>
      <w:pPr>
        <w:tabs>
          <w:tab w:val="num" w:pos="2880"/>
        </w:tabs>
        <w:ind w:left="2880" w:hanging="360"/>
      </w:pPr>
      <w:rPr>
        <w:rFonts w:ascii="新細明體" w:eastAsia="新細明體" w:hint="default"/>
      </w:rPr>
    </w:lvl>
    <w:lvl w:ilvl="4" w:tplc="DC1A70F4">
      <w:start w:val="1"/>
      <w:numFmt w:val="bullet"/>
      <w:lvlText w:val="•"/>
      <w:lvlJc w:val="left"/>
      <w:pPr>
        <w:tabs>
          <w:tab w:val="num" w:pos="3600"/>
        </w:tabs>
        <w:ind w:left="3600" w:hanging="360"/>
      </w:pPr>
      <w:rPr>
        <w:rFonts w:ascii="新細明體" w:eastAsia="新細明體" w:hint="default"/>
      </w:rPr>
    </w:lvl>
    <w:lvl w:ilvl="5" w:tplc="E0F25E00">
      <w:start w:val="1"/>
      <w:numFmt w:val="bullet"/>
      <w:lvlText w:val="•"/>
      <w:lvlJc w:val="left"/>
      <w:pPr>
        <w:tabs>
          <w:tab w:val="num" w:pos="4320"/>
        </w:tabs>
        <w:ind w:left="4320" w:hanging="360"/>
      </w:pPr>
      <w:rPr>
        <w:rFonts w:ascii="新細明體" w:eastAsia="新細明體" w:hint="default"/>
      </w:rPr>
    </w:lvl>
    <w:lvl w:ilvl="6" w:tplc="A602260E">
      <w:start w:val="1"/>
      <w:numFmt w:val="bullet"/>
      <w:lvlText w:val="•"/>
      <w:lvlJc w:val="left"/>
      <w:pPr>
        <w:tabs>
          <w:tab w:val="num" w:pos="5040"/>
        </w:tabs>
        <w:ind w:left="5040" w:hanging="360"/>
      </w:pPr>
      <w:rPr>
        <w:rFonts w:ascii="新細明體" w:eastAsia="新細明體" w:hint="default"/>
      </w:rPr>
    </w:lvl>
    <w:lvl w:ilvl="7" w:tplc="590471F6">
      <w:start w:val="1"/>
      <w:numFmt w:val="bullet"/>
      <w:lvlText w:val="•"/>
      <w:lvlJc w:val="left"/>
      <w:pPr>
        <w:tabs>
          <w:tab w:val="num" w:pos="5760"/>
        </w:tabs>
        <w:ind w:left="5760" w:hanging="360"/>
      </w:pPr>
      <w:rPr>
        <w:rFonts w:ascii="新細明體" w:eastAsia="新細明體" w:hint="default"/>
      </w:rPr>
    </w:lvl>
    <w:lvl w:ilvl="8" w:tplc="694C19D8">
      <w:start w:val="1"/>
      <w:numFmt w:val="bullet"/>
      <w:lvlText w:val="•"/>
      <w:lvlJc w:val="left"/>
      <w:pPr>
        <w:tabs>
          <w:tab w:val="num" w:pos="6480"/>
        </w:tabs>
        <w:ind w:left="6480" w:hanging="360"/>
      </w:pPr>
      <w:rPr>
        <w:rFonts w:ascii="新細明體" w:eastAsia="新細明體" w:hint="default"/>
      </w:rPr>
    </w:lvl>
  </w:abstractNum>
  <w:abstractNum w:abstractNumId="36">
    <w:nsid w:val="71DB2853"/>
    <w:multiLevelType w:val="hybridMultilevel"/>
    <w:tmpl w:val="5900B510"/>
    <w:lvl w:ilvl="0" w:tplc="9FE6C9A6">
      <w:start w:val="1"/>
      <w:numFmt w:val="bullet"/>
      <w:lvlText w:val="•"/>
      <w:lvlJc w:val="left"/>
      <w:pPr>
        <w:tabs>
          <w:tab w:val="num" w:pos="720"/>
        </w:tabs>
        <w:ind w:left="720" w:hanging="360"/>
      </w:pPr>
      <w:rPr>
        <w:rFonts w:ascii="新細明體" w:eastAsia="新細明體" w:hint="default"/>
      </w:rPr>
    </w:lvl>
    <w:lvl w:ilvl="1" w:tplc="88E09FAE">
      <w:start w:val="1"/>
      <w:numFmt w:val="bullet"/>
      <w:lvlText w:val="•"/>
      <w:lvlJc w:val="left"/>
      <w:pPr>
        <w:tabs>
          <w:tab w:val="num" w:pos="1440"/>
        </w:tabs>
        <w:ind w:left="1440" w:hanging="360"/>
      </w:pPr>
      <w:rPr>
        <w:rFonts w:ascii="新細明體" w:eastAsia="新細明體" w:hint="default"/>
      </w:rPr>
    </w:lvl>
    <w:lvl w:ilvl="2" w:tplc="416E791E">
      <w:start w:val="1"/>
      <w:numFmt w:val="bullet"/>
      <w:lvlText w:val="•"/>
      <w:lvlJc w:val="left"/>
      <w:pPr>
        <w:tabs>
          <w:tab w:val="num" w:pos="2160"/>
        </w:tabs>
        <w:ind w:left="2160" w:hanging="360"/>
      </w:pPr>
      <w:rPr>
        <w:rFonts w:ascii="新細明體" w:eastAsia="新細明體" w:hint="default"/>
      </w:rPr>
    </w:lvl>
    <w:lvl w:ilvl="3" w:tplc="D9EA7294">
      <w:start w:val="1"/>
      <w:numFmt w:val="bullet"/>
      <w:lvlText w:val="•"/>
      <w:lvlJc w:val="left"/>
      <w:pPr>
        <w:tabs>
          <w:tab w:val="num" w:pos="2880"/>
        </w:tabs>
        <w:ind w:left="2880" w:hanging="360"/>
      </w:pPr>
      <w:rPr>
        <w:rFonts w:ascii="新細明體" w:eastAsia="新細明體" w:hint="default"/>
      </w:rPr>
    </w:lvl>
    <w:lvl w:ilvl="4" w:tplc="1206B0E6">
      <w:start w:val="1"/>
      <w:numFmt w:val="bullet"/>
      <w:lvlText w:val="•"/>
      <w:lvlJc w:val="left"/>
      <w:pPr>
        <w:tabs>
          <w:tab w:val="num" w:pos="3600"/>
        </w:tabs>
        <w:ind w:left="3600" w:hanging="360"/>
      </w:pPr>
      <w:rPr>
        <w:rFonts w:ascii="新細明體" w:eastAsia="新細明體" w:hint="default"/>
      </w:rPr>
    </w:lvl>
    <w:lvl w:ilvl="5" w:tplc="00AE8D04">
      <w:start w:val="1"/>
      <w:numFmt w:val="bullet"/>
      <w:lvlText w:val="•"/>
      <w:lvlJc w:val="left"/>
      <w:pPr>
        <w:tabs>
          <w:tab w:val="num" w:pos="4320"/>
        </w:tabs>
        <w:ind w:left="4320" w:hanging="360"/>
      </w:pPr>
      <w:rPr>
        <w:rFonts w:ascii="新細明體" w:eastAsia="新細明體" w:hint="default"/>
      </w:rPr>
    </w:lvl>
    <w:lvl w:ilvl="6" w:tplc="700E33AC">
      <w:start w:val="1"/>
      <w:numFmt w:val="bullet"/>
      <w:lvlText w:val="•"/>
      <w:lvlJc w:val="left"/>
      <w:pPr>
        <w:tabs>
          <w:tab w:val="num" w:pos="5040"/>
        </w:tabs>
        <w:ind w:left="5040" w:hanging="360"/>
      </w:pPr>
      <w:rPr>
        <w:rFonts w:ascii="新細明體" w:eastAsia="新細明體" w:hint="default"/>
      </w:rPr>
    </w:lvl>
    <w:lvl w:ilvl="7" w:tplc="AA201ABE">
      <w:start w:val="1"/>
      <w:numFmt w:val="bullet"/>
      <w:lvlText w:val="•"/>
      <w:lvlJc w:val="left"/>
      <w:pPr>
        <w:tabs>
          <w:tab w:val="num" w:pos="5760"/>
        </w:tabs>
        <w:ind w:left="5760" w:hanging="360"/>
      </w:pPr>
      <w:rPr>
        <w:rFonts w:ascii="新細明體" w:eastAsia="新細明體" w:hint="default"/>
      </w:rPr>
    </w:lvl>
    <w:lvl w:ilvl="8" w:tplc="733E94B2">
      <w:start w:val="1"/>
      <w:numFmt w:val="bullet"/>
      <w:lvlText w:val="•"/>
      <w:lvlJc w:val="left"/>
      <w:pPr>
        <w:tabs>
          <w:tab w:val="num" w:pos="6480"/>
        </w:tabs>
        <w:ind w:left="6480" w:hanging="360"/>
      </w:pPr>
      <w:rPr>
        <w:rFonts w:ascii="新細明體" w:eastAsia="新細明體" w:hint="default"/>
      </w:rPr>
    </w:lvl>
  </w:abstractNum>
  <w:abstractNum w:abstractNumId="37">
    <w:nsid w:val="78CC0B60"/>
    <w:multiLevelType w:val="hybridMultilevel"/>
    <w:tmpl w:val="0C2EB4EC"/>
    <w:lvl w:ilvl="0" w:tplc="6D42D456">
      <w:start w:val="1"/>
      <w:numFmt w:val="bullet"/>
      <w:lvlText w:val="•"/>
      <w:lvlJc w:val="left"/>
      <w:pPr>
        <w:tabs>
          <w:tab w:val="num" w:pos="720"/>
        </w:tabs>
        <w:ind w:left="720" w:hanging="360"/>
      </w:pPr>
      <w:rPr>
        <w:rFonts w:ascii="新細明體" w:eastAsia="新細明體" w:hint="default"/>
      </w:rPr>
    </w:lvl>
    <w:lvl w:ilvl="1" w:tplc="892039E2">
      <w:start w:val="1"/>
      <w:numFmt w:val="bullet"/>
      <w:lvlText w:val="•"/>
      <w:lvlJc w:val="left"/>
      <w:pPr>
        <w:tabs>
          <w:tab w:val="num" w:pos="1440"/>
        </w:tabs>
        <w:ind w:left="1440" w:hanging="360"/>
      </w:pPr>
      <w:rPr>
        <w:rFonts w:ascii="新細明體" w:eastAsia="新細明體" w:hint="default"/>
      </w:rPr>
    </w:lvl>
    <w:lvl w:ilvl="2" w:tplc="24902C06">
      <w:start w:val="1"/>
      <w:numFmt w:val="bullet"/>
      <w:lvlText w:val="•"/>
      <w:lvlJc w:val="left"/>
      <w:pPr>
        <w:tabs>
          <w:tab w:val="num" w:pos="2160"/>
        </w:tabs>
        <w:ind w:left="2160" w:hanging="360"/>
      </w:pPr>
      <w:rPr>
        <w:rFonts w:ascii="新細明體" w:eastAsia="新細明體" w:hint="default"/>
      </w:rPr>
    </w:lvl>
    <w:lvl w:ilvl="3" w:tplc="57C8F1CA">
      <w:start w:val="1"/>
      <w:numFmt w:val="bullet"/>
      <w:lvlText w:val="•"/>
      <w:lvlJc w:val="left"/>
      <w:pPr>
        <w:tabs>
          <w:tab w:val="num" w:pos="2880"/>
        </w:tabs>
        <w:ind w:left="2880" w:hanging="360"/>
      </w:pPr>
      <w:rPr>
        <w:rFonts w:ascii="新細明體" w:eastAsia="新細明體" w:hint="default"/>
      </w:rPr>
    </w:lvl>
    <w:lvl w:ilvl="4" w:tplc="6DEE9C86">
      <w:start w:val="1"/>
      <w:numFmt w:val="bullet"/>
      <w:lvlText w:val="•"/>
      <w:lvlJc w:val="left"/>
      <w:pPr>
        <w:tabs>
          <w:tab w:val="num" w:pos="3600"/>
        </w:tabs>
        <w:ind w:left="3600" w:hanging="360"/>
      </w:pPr>
      <w:rPr>
        <w:rFonts w:ascii="新細明體" w:eastAsia="新細明體" w:hint="default"/>
      </w:rPr>
    </w:lvl>
    <w:lvl w:ilvl="5" w:tplc="459A9566">
      <w:start w:val="1"/>
      <w:numFmt w:val="bullet"/>
      <w:lvlText w:val="•"/>
      <w:lvlJc w:val="left"/>
      <w:pPr>
        <w:tabs>
          <w:tab w:val="num" w:pos="4320"/>
        </w:tabs>
        <w:ind w:left="4320" w:hanging="360"/>
      </w:pPr>
      <w:rPr>
        <w:rFonts w:ascii="新細明體" w:eastAsia="新細明體" w:hint="default"/>
      </w:rPr>
    </w:lvl>
    <w:lvl w:ilvl="6" w:tplc="F52EA162">
      <w:start w:val="1"/>
      <w:numFmt w:val="bullet"/>
      <w:lvlText w:val="•"/>
      <w:lvlJc w:val="left"/>
      <w:pPr>
        <w:tabs>
          <w:tab w:val="num" w:pos="5040"/>
        </w:tabs>
        <w:ind w:left="5040" w:hanging="360"/>
      </w:pPr>
      <w:rPr>
        <w:rFonts w:ascii="新細明體" w:eastAsia="新細明體" w:hint="default"/>
      </w:rPr>
    </w:lvl>
    <w:lvl w:ilvl="7" w:tplc="9A66D272">
      <w:start w:val="1"/>
      <w:numFmt w:val="bullet"/>
      <w:lvlText w:val="•"/>
      <w:lvlJc w:val="left"/>
      <w:pPr>
        <w:tabs>
          <w:tab w:val="num" w:pos="5760"/>
        </w:tabs>
        <w:ind w:left="5760" w:hanging="360"/>
      </w:pPr>
      <w:rPr>
        <w:rFonts w:ascii="新細明體" w:eastAsia="新細明體" w:hint="default"/>
      </w:rPr>
    </w:lvl>
    <w:lvl w:ilvl="8" w:tplc="0CB4B0D8">
      <w:start w:val="1"/>
      <w:numFmt w:val="bullet"/>
      <w:lvlText w:val="•"/>
      <w:lvlJc w:val="left"/>
      <w:pPr>
        <w:tabs>
          <w:tab w:val="num" w:pos="6480"/>
        </w:tabs>
        <w:ind w:left="6480" w:hanging="360"/>
      </w:pPr>
      <w:rPr>
        <w:rFonts w:ascii="新細明體" w:eastAsia="新細明體" w:hint="default"/>
      </w:rPr>
    </w:lvl>
  </w:abstractNum>
  <w:abstractNum w:abstractNumId="38">
    <w:nsid w:val="7AE91CB5"/>
    <w:multiLevelType w:val="hybridMultilevel"/>
    <w:tmpl w:val="08A26EA0"/>
    <w:lvl w:ilvl="0" w:tplc="72FCC1EC">
      <w:start w:val="1"/>
      <w:numFmt w:val="bullet"/>
      <w:lvlText w:val="•"/>
      <w:lvlJc w:val="left"/>
      <w:pPr>
        <w:tabs>
          <w:tab w:val="num" w:pos="720"/>
        </w:tabs>
        <w:ind w:left="720" w:hanging="360"/>
      </w:pPr>
      <w:rPr>
        <w:rFonts w:ascii="新細明體" w:eastAsia="新細明體" w:hint="default"/>
      </w:rPr>
    </w:lvl>
    <w:lvl w:ilvl="1" w:tplc="F120FE6C">
      <w:start w:val="1"/>
      <w:numFmt w:val="bullet"/>
      <w:lvlText w:val="•"/>
      <w:lvlJc w:val="left"/>
      <w:pPr>
        <w:tabs>
          <w:tab w:val="num" w:pos="1440"/>
        </w:tabs>
        <w:ind w:left="1440" w:hanging="360"/>
      </w:pPr>
      <w:rPr>
        <w:rFonts w:ascii="新細明體" w:eastAsia="新細明體" w:hint="default"/>
      </w:rPr>
    </w:lvl>
    <w:lvl w:ilvl="2" w:tplc="3BEC23E4">
      <w:start w:val="1"/>
      <w:numFmt w:val="bullet"/>
      <w:lvlText w:val="•"/>
      <w:lvlJc w:val="left"/>
      <w:pPr>
        <w:tabs>
          <w:tab w:val="num" w:pos="2160"/>
        </w:tabs>
        <w:ind w:left="2160" w:hanging="360"/>
      </w:pPr>
      <w:rPr>
        <w:rFonts w:ascii="新細明體" w:eastAsia="新細明體" w:hint="default"/>
      </w:rPr>
    </w:lvl>
    <w:lvl w:ilvl="3" w:tplc="34A4C336">
      <w:start w:val="1"/>
      <w:numFmt w:val="bullet"/>
      <w:lvlText w:val="•"/>
      <w:lvlJc w:val="left"/>
      <w:pPr>
        <w:tabs>
          <w:tab w:val="num" w:pos="2880"/>
        </w:tabs>
        <w:ind w:left="2880" w:hanging="360"/>
      </w:pPr>
      <w:rPr>
        <w:rFonts w:ascii="新細明體" w:eastAsia="新細明體" w:hint="default"/>
      </w:rPr>
    </w:lvl>
    <w:lvl w:ilvl="4" w:tplc="A8B6FB28">
      <w:start w:val="1"/>
      <w:numFmt w:val="bullet"/>
      <w:lvlText w:val="•"/>
      <w:lvlJc w:val="left"/>
      <w:pPr>
        <w:tabs>
          <w:tab w:val="num" w:pos="3600"/>
        </w:tabs>
        <w:ind w:left="3600" w:hanging="360"/>
      </w:pPr>
      <w:rPr>
        <w:rFonts w:ascii="新細明體" w:eastAsia="新細明體" w:hint="default"/>
      </w:rPr>
    </w:lvl>
    <w:lvl w:ilvl="5" w:tplc="E0026A04">
      <w:start w:val="1"/>
      <w:numFmt w:val="bullet"/>
      <w:lvlText w:val="•"/>
      <w:lvlJc w:val="left"/>
      <w:pPr>
        <w:tabs>
          <w:tab w:val="num" w:pos="4320"/>
        </w:tabs>
        <w:ind w:left="4320" w:hanging="360"/>
      </w:pPr>
      <w:rPr>
        <w:rFonts w:ascii="新細明體" w:eastAsia="新細明體" w:hint="default"/>
      </w:rPr>
    </w:lvl>
    <w:lvl w:ilvl="6" w:tplc="92E62C48">
      <w:start w:val="1"/>
      <w:numFmt w:val="bullet"/>
      <w:lvlText w:val="•"/>
      <w:lvlJc w:val="left"/>
      <w:pPr>
        <w:tabs>
          <w:tab w:val="num" w:pos="5040"/>
        </w:tabs>
        <w:ind w:left="5040" w:hanging="360"/>
      </w:pPr>
      <w:rPr>
        <w:rFonts w:ascii="新細明體" w:eastAsia="新細明體" w:hint="default"/>
      </w:rPr>
    </w:lvl>
    <w:lvl w:ilvl="7" w:tplc="108C30C8">
      <w:start w:val="1"/>
      <w:numFmt w:val="bullet"/>
      <w:lvlText w:val="•"/>
      <w:lvlJc w:val="left"/>
      <w:pPr>
        <w:tabs>
          <w:tab w:val="num" w:pos="5760"/>
        </w:tabs>
        <w:ind w:left="5760" w:hanging="360"/>
      </w:pPr>
      <w:rPr>
        <w:rFonts w:ascii="新細明體" w:eastAsia="新細明體" w:hint="default"/>
      </w:rPr>
    </w:lvl>
    <w:lvl w:ilvl="8" w:tplc="BBB21FFA">
      <w:start w:val="1"/>
      <w:numFmt w:val="bullet"/>
      <w:lvlText w:val="•"/>
      <w:lvlJc w:val="left"/>
      <w:pPr>
        <w:tabs>
          <w:tab w:val="num" w:pos="6480"/>
        </w:tabs>
        <w:ind w:left="6480" w:hanging="360"/>
      </w:pPr>
      <w:rPr>
        <w:rFonts w:ascii="新細明體" w:eastAsia="新細明體" w:hint="default"/>
      </w:rPr>
    </w:lvl>
  </w:abstractNum>
  <w:num w:numId="1">
    <w:abstractNumId w:val="10"/>
  </w:num>
  <w:num w:numId="2">
    <w:abstractNumId w:val="31"/>
  </w:num>
  <w:num w:numId="3">
    <w:abstractNumId w:val="3"/>
  </w:num>
  <w:num w:numId="4">
    <w:abstractNumId w:val="25"/>
  </w:num>
  <w:num w:numId="5">
    <w:abstractNumId w:val="6"/>
  </w:num>
  <w:num w:numId="6">
    <w:abstractNumId w:val="36"/>
  </w:num>
  <w:num w:numId="7">
    <w:abstractNumId w:val="14"/>
  </w:num>
  <w:num w:numId="8">
    <w:abstractNumId w:val="34"/>
  </w:num>
  <w:num w:numId="9">
    <w:abstractNumId w:val="19"/>
  </w:num>
  <w:num w:numId="10">
    <w:abstractNumId w:val="21"/>
  </w:num>
  <w:num w:numId="11">
    <w:abstractNumId w:val="13"/>
  </w:num>
  <w:num w:numId="12">
    <w:abstractNumId w:val="15"/>
  </w:num>
  <w:num w:numId="13">
    <w:abstractNumId w:val="33"/>
  </w:num>
  <w:num w:numId="14">
    <w:abstractNumId w:val="37"/>
  </w:num>
  <w:num w:numId="15">
    <w:abstractNumId w:val="27"/>
  </w:num>
  <w:num w:numId="16">
    <w:abstractNumId w:val="1"/>
  </w:num>
  <w:num w:numId="17">
    <w:abstractNumId w:val="18"/>
  </w:num>
  <w:num w:numId="18">
    <w:abstractNumId w:val="32"/>
  </w:num>
  <w:num w:numId="19">
    <w:abstractNumId w:val="29"/>
  </w:num>
  <w:num w:numId="20">
    <w:abstractNumId w:val="16"/>
  </w:num>
  <w:num w:numId="21">
    <w:abstractNumId w:val="38"/>
  </w:num>
  <w:num w:numId="22">
    <w:abstractNumId w:val="4"/>
  </w:num>
  <w:num w:numId="23">
    <w:abstractNumId w:val="5"/>
  </w:num>
  <w:num w:numId="24">
    <w:abstractNumId w:val="9"/>
  </w:num>
  <w:num w:numId="25">
    <w:abstractNumId w:val="23"/>
  </w:num>
  <w:num w:numId="26">
    <w:abstractNumId w:val="24"/>
  </w:num>
  <w:num w:numId="27">
    <w:abstractNumId w:val="35"/>
  </w:num>
  <w:num w:numId="28">
    <w:abstractNumId w:val="7"/>
  </w:num>
  <w:num w:numId="29">
    <w:abstractNumId w:val="17"/>
  </w:num>
  <w:num w:numId="30">
    <w:abstractNumId w:val="0"/>
  </w:num>
  <w:num w:numId="31">
    <w:abstractNumId w:val="30"/>
  </w:num>
  <w:num w:numId="32">
    <w:abstractNumId w:val="20"/>
  </w:num>
  <w:num w:numId="33">
    <w:abstractNumId w:val="2"/>
  </w:num>
  <w:num w:numId="34">
    <w:abstractNumId w:val="8"/>
  </w:num>
  <w:num w:numId="35">
    <w:abstractNumId w:val="28"/>
  </w:num>
  <w:num w:numId="36">
    <w:abstractNumId w:val="12"/>
  </w:num>
  <w:num w:numId="37">
    <w:abstractNumId w:val="11"/>
  </w:num>
  <w:num w:numId="38">
    <w:abstractNumId w:val="26"/>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3E9A"/>
    <w:rsid w:val="00014E78"/>
    <w:rsid w:val="000822F2"/>
    <w:rsid w:val="000B28DA"/>
    <w:rsid w:val="000D6A56"/>
    <w:rsid w:val="000E4C5E"/>
    <w:rsid w:val="000F48B7"/>
    <w:rsid w:val="000F5AFA"/>
    <w:rsid w:val="00123A4C"/>
    <w:rsid w:val="00194EF4"/>
    <w:rsid w:val="00290088"/>
    <w:rsid w:val="00393E9A"/>
    <w:rsid w:val="0039564D"/>
    <w:rsid w:val="003D3949"/>
    <w:rsid w:val="004202CC"/>
    <w:rsid w:val="0042328F"/>
    <w:rsid w:val="004B765A"/>
    <w:rsid w:val="004D5208"/>
    <w:rsid w:val="004E5EEA"/>
    <w:rsid w:val="004F6688"/>
    <w:rsid w:val="0051560C"/>
    <w:rsid w:val="005313B1"/>
    <w:rsid w:val="005460EE"/>
    <w:rsid w:val="005F7A48"/>
    <w:rsid w:val="00611F2C"/>
    <w:rsid w:val="006165E0"/>
    <w:rsid w:val="006268ED"/>
    <w:rsid w:val="0066393A"/>
    <w:rsid w:val="00685D6C"/>
    <w:rsid w:val="0069761A"/>
    <w:rsid w:val="006B1D4C"/>
    <w:rsid w:val="006C25B5"/>
    <w:rsid w:val="006E1067"/>
    <w:rsid w:val="006E14A1"/>
    <w:rsid w:val="006E19D7"/>
    <w:rsid w:val="00747567"/>
    <w:rsid w:val="00831CBC"/>
    <w:rsid w:val="00964CCF"/>
    <w:rsid w:val="00A4112B"/>
    <w:rsid w:val="00A536B3"/>
    <w:rsid w:val="00A5767A"/>
    <w:rsid w:val="00AB5AC6"/>
    <w:rsid w:val="00B17998"/>
    <w:rsid w:val="00C60789"/>
    <w:rsid w:val="00C710DD"/>
    <w:rsid w:val="00CB0908"/>
    <w:rsid w:val="00CB6AD1"/>
    <w:rsid w:val="00D031A6"/>
    <w:rsid w:val="00D321CC"/>
    <w:rsid w:val="00DA0BEA"/>
    <w:rsid w:val="00E44B38"/>
    <w:rsid w:val="00EC3ABA"/>
    <w:rsid w:val="00F01E0B"/>
    <w:rsid w:val="00F214A7"/>
    <w:rsid w:val="00F30331"/>
    <w:rsid w:val="00F701F2"/>
    <w:rsid w:val="00FB224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5B5"/>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822F2"/>
    <w:pPr>
      <w:widowControl/>
      <w:ind w:leftChars="200" w:left="480"/>
    </w:pPr>
    <w:rPr>
      <w:rFonts w:ascii="新細明體" w:hAnsi="新細明體" w:cs="新細明體"/>
      <w:kern w:val="0"/>
      <w:szCs w:val="24"/>
    </w:rPr>
  </w:style>
  <w:style w:type="paragraph" w:styleId="NormalWeb">
    <w:name w:val="Normal (Web)"/>
    <w:basedOn w:val="Normal"/>
    <w:uiPriority w:val="99"/>
    <w:rsid w:val="00DA0BEA"/>
    <w:pPr>
      <w:widowControl/>
      <w:spacing w:before="100" w:beforeAutospacing="1" w:after="100" w:afterAutospacing="1"/>
    </w:pPr>
    <w:rPr>
      <w:rFonts w:ascii="新細明體" w:hAnsi="新細明體" w:cs="新細明體"/>
      <w:kern w:val="0"/>
      <w:szCs w:val="24"/>
    </w:rPr>
  </w:style>
  <w:style w:type="paragraph" w:styleId="BalloonText">
    <w:name w:val="Balloon Text"/>
    <w:basedOn w:val="Normal"/>
    <w:link w:val="BalloonTextChar"/>
    <w:uiPriority w:val="99"/>
    <w:semiHidden/>
    <w:rsid w:val="00DA0BEA"/>
    <w:rPr>
      <w:rFonts w:ascii="Cambria" w:hAnsi="Cambria"/>
      <w:sz w:val="18"/>
      <w:szCs w:val="18"/>
    </w:rPr>
  </w:style>
  <w:style w:type="character" w:customStyle="1" w:styleId="BalloonTextChar">
    <w:name w:val="Balloon Text Char"/>
    <w:basedOn w:val="DefaultParagraphFont"/>
    <w:link w:val="BalloonText"/>
    <w:uiPriority w:val="99"/>
    <w:semiHidden/>
    <w:rsid w:val="00DA0BEA"/>
    <w:rPr>
      <w:rFonts w:ascii="Cambria" w:eastAsia="新細明體" w:hAnsi="Cambria" w:cs="Times New Roman"/>
      <w:sz w:val="18"/>
      <w:szCs w:val="18"/>
    </w:rPr>
  </w:style>
  <w:style w:type="paragraph" w:styleId="Header">
    <w:name w:val="header"/>
    <w:basedOn w:val="Normal"/>
    <w:link w:val="HeaderChar"/>
    <w:uiPriority w:val="99"/>
    <w:semiHidden/>
    <w:rsid w:val="00964CC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964CCF"/>
    <w:rPr>
      <w:rFonts w:cs="Times New Roman"/>
      <w:sz w:val="20"/>
      <w:szCs w:val="20"/>
    </w:rPr>
  </w:style>
  <w:style w:type="paragraph" w:styleId="Footer">
    <w:name w:val="footer"/>
    <w:basedOn w:val="Normal"/>
    <w:link w:val="FooterChar"/>
    <w:uiPriority w:val="99"/>
    <w:semiHidden/>
    <w:rsid w:val="00964CC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964CCF"/>
    <w:rPr>
      <w:rFonts w:cs="Times New Roman"/>
      <w:sz w:val="20"/>
      <w:szCs w:val="20"/>
    </w:rPr>
  </w:style>
</w:styles>
</file>

<file path=word/webSettings.xml><?xml version="1.0" encoding="utf-8"?>
<w:webSettings xmlns:r="http://schemas.openxmlformats.org/officeDocument/2006/relationships" xmlns:w="http://schemas.openxmlformats.org/wordprocessingml/2006/main">
  <w:divs>
    <w:div w:id="1804537624">
      <w:marLeft w:val="0"/>
      <w:marRight w:val="0"/>
      <w:marTop w:val="0"/>
      <w:marBottom w:val="0"/>
      <w:divBdr>
        <w:top w:val="none" w:sz="0" w:space="0" w:color="auto"/>
        <w:left w:val="none" w:sz="0" w:space="0" w:color="auto"/>
        <w:bottom w:val="none" w:sz="0" w:space="0" w:color="auto"/>
        <w:right w:val="none" w:sz="0" w:space="0" w:color="auto"/>
      </w:divBdr>
      <w:divsChild>
        <w:div w:id="1804537625">
          <w:marLeft w:val="547"/>
          <w:marRight w:val="0"/>
          <w:marTop w:val="115"/>
          <w:marBottom w:val="0"/>
          <w:divBdr>
            <w:top w:val="none" w:sz="0" w:space="0" w:color="auto"/>
            <w:left w:val="none" w:sz="0" w:space="0" w:color="auto"/>
            <w:bottom w:val="none" w:sz="0" w:space="0" w:color="auto"/>
            <w:right w:val="none" w:sz="0" w:space="0" w:color="auto"/>
          </w:divBdr>
        </w:div>
        <w:div w:id="1804537709">
          <w:marLeft w:val="547"/>
          <w:marRight w:val="0"/>
          <w:marTop w:val="115"/>
          <w:marBottom w:val="0"/>
          <w:divBdr>
            <w:top w:val="none" w:sz="0" w:space="0" w:color="auto"/>
            <w:left w:val="none" w:sz="0" w:space="0" w:color="auto"/>
            <w:bottom w:val="none" w:sz="0" w:space="0" w:color="auto"/>
            <w:right w:val="none" w:sz="0" w:space="0" w:color="auto"/>
          </w:divBdr>
        </w:div>
        <w:div w:id="1804537786">
          <w:marLeft w:val="547"/>
          <w:marRight w:val="0"/>
          <w:marTop w:val="115"/>
          <w:marBottom w:val="0"/>
          <w:divBdr>
            <w:top w:val="none" w:sz="0" w:space="0" w:color="auto"/>
            <w:left w:val="none" w:sz="0" w:space="0" w:color="auto"/>
            <w:bottom w:val="none" w:sz="0" w:space="0" w:color="auto"/>
            <w:right w:val="none" w:sz="0" w:space="0" w:color="auto"/>
          </w:divBdr>
        </w:div>
        <w:div w:id="1804537837">
          <w:marLeft w:val="547"/>
          <w:marRight w:val="0"/>
          <w:marTop w:val="115"/>
          <w:marBottom w:val="0"/>
          <w:divBdr>
            <w:top w:val="none" w:sz="0" w:space="0" w:color="auto"/>
            <w:left w:val="none" w:sz="0" w:space="0" w:color="auto"/>
            <w:bottom w:val="none" w:sz="0" w:space="0" w:color="auto"/>
            <w:right w:val="none" w:sz="0" w:space="0" w:color="auto"/>
          </w:divBdr>
        </w:div>
      </w:divsChild>
    </w:div>
    <w:div w:id="1804537627">
      <w:marLeft w:val="0"/>
      <w:marRight w:val="0"/>
      <w:marTop w:val="0"/>
      <w:marBottom w:val="0"/>
      <w:divBdr>
        <w:top w:val="none" w:sz="0" w:space="0" w:color="auto"/>
        <w:left w:val="none" w:sz="0" w:space="0" w:color="auto"/>
        <w:bottom w:val="none" w:sz="0" w:space="0" w:color="auto"/>
        <w:right w:val="none" w:sz="0" w:space="0" w:color="auto"/>
      </w:divBdr>
      <w:divsChild>
        <w:div w:id="1804537836">
          <w:marLeft w:val="547"/>
          <w:marRight w:val="0"/>
          <w:marTop w:val="154"/>
          <w:marBottom w:val="0"/>
          <w:divBdr>
            <w:top w:val="none" w:sz="0" w:space="0" w:color="auto"/>
            <w:left w:val="none" w:sz="0" w:space="0" w:color="auto"/>
            <w:bottom w:val="none" w:sz="0" w:space="0" w:color="auto"/>
            <w:right w:val="none" w:sz="0" w:space="0" w:color="auto"/>
          </w:divBdr>
        </w:div>
      </w:divsChild>
    </w:div>
    <w:div w:id="1804537629">
      <w:marLeft w:val="0"/>
      <w:marRight w:val="0"/>
      <w:marTop w:val="0"/>
      <w:marBottom w:val="0"/>
      <w:divBdr>
        <w:top w:val="none" w:sz="0" w:space="0" w:color="auto"/>
        <w:left w:val="none" w:sz="0" w:space="0" w:color="auto"/>
        <w:bottom w:val="none" w:sz="0" w:space="0" w:color="auto"/>
        <w:right w:val="none" w:sz="0" w:space="0" w:color="auto"/>
      </w:divBdr>
      <w:divsChild>
        <w:div w:id="1804537776">
          <w:marLeft w:val="547"/>
          <w:marRight w:val="0"/>
          <w:marTop w:val="154"/>
          <w:marBottom w:val="0"/>
          <w:divBdr>
            <w:top w:val="none" w:sz="0" w:space="0" w:color="auto"/>
            <w:left w:val="none" w:sz="0" w:space="0" w:color="auto"/>
            <w:bottom w:val="none" w:sz="0" w:space="0" w:color="auto"/>
            <w:right w:val="none" w:sz="0" w:space="0" w:color="auto"/>
          </w:divBdr>
        </w:div>
      </w:divsChild>
    </w:div>
    <w:div w:id="1804537631">
      <w:marLeft w:val="0"/>
      <w:marRight w:val="0"/>
      <w:marTop w:val="0"/>
      <w:marBottom w:val="0"/>
      <w:divBdr>
        <w:top w:val="none" w:sz="0" w:space="0" w:color="auto"/>
        <w:left w:val="none" w:sz="0" w:space="0" w:color="auto"/>
        <w:bottom w:val="none" w:sz="0" w:space="0" w:color="auto"/>
        <w:right w:val="none" w:sz="0" w:space="0" w:color="auto"/>
      </w:divBdr>
      <w:divsChild>
        <w:div w:id="1804537721">
          <w:marLeft w:val="547"/>
          <w:marRight w:val="0"/>
          <w:marTop w:val="154"/>
          <w:marBottom w:val="0"/>
          <w:divBdr>
            <w:top w:val="none" w:sz="0" w:space="0" w:color="auto"/>
            <w:left w:val="none" w:sz="0" w:space="0" w:color="auto"/>
            <w:bottom w:val="none" w:sz="0" w:space="0" w:color="auto"/>
            <w:right w:val="none" w:sz="0" w:space="0" w:color="auto"/>
          </w:divBdr>
        </w:div>
        <w:div w:id="1804537808">
          <w:marLeft w:val="547"/>
          <w:marRight w:val="0"/>
          <w:marTop w:val="154"/>
          <w:marBottom w:val="0"/>
          <w:divBdr>
            <w:top w:val="none" w:sz="0" w:space="0" w:color="auto"/>
            <w:left w:val="none" w:sz="0" w:space="0" w:color="auto"/>
            <w:bottom w:val="none" w:sz="0" w:space="0" w:color="auto"/>
            <w:right w:val="none" w:sz="0" w:space="0" w:color="auto"/>
          </w:divBdr>
        </w:div>
      </w:divsChild>
    </w:div>
    <w:div w:id="1804537637">
      <w:marLeft w:val="0"/>
      <w:marRight w:val="0"/>
      <w:marTop w:val="0"/>
      <w:marBottom w:val="0"/>
      <w:divBdr>
        <w:top w:val="none" w:sz="0" w:space="0" w:color="auto"/>
        <w:left w:val="none" w:sz="0" w:space="0" w:color="auto"/>
        <w:bottom w:val="none" w:sz="0" w:space="0" w:color="auto"/>
        <w:right w:val="none" w:sz="0" w:space="0" w:color="auto"/>
      </w:divBdr>
      <w:divsChild>
        <w:div w:id="1804537742">
          <w:marLeft w:val="547"/>
          <w:marRight w:val="0"/>
          <w:marTop w:val="134"/>
          <w:marBottom w:val="0"/>
          <w:divBdr>
            <w:top w:val="none" w:sz="0" w:space="0" w:color="auto"/>
            <w:left w:val="none" w:sz="0" w:space="0" w:color="auto"/>
            <w:bottom w:val="none" w:sz="0" w:space="0" w:color="auto"/>
            <w:right w:val="none" w:sz="0" w:space="0" w:color="auto"/>
          </w:divBdr>
        </w:div>
        <w:div w:id="1804537755">
          <w:marLeft w:val="547"/>
          <w:marRight w:val="0"/>
          <w:marTop w:val="134"/>
          <w:marBottom w:val="0"/>
          <w:divBdr>
            <w:top w:val="none" w:sz="0" w:space="0" w:color="auto"/>
            <w:left w:val="none" w:sz="0" w:space="0" w:color="auto"/>
            <w:bottom w:val="none" w:sz="0" w:space="0" w:color="auto"/>
            <w:right w:val="none" w:sz="0" w:space="0" w:color="auto"/>
          </w:divBdr>
        </w:div>
      </w:divsChild>
    </w:div>
    <w:div w:id="1804537638">
      <w:marLeft w:val="0"/>
      <w:marRight w:val="0"/>
      <w:marTop w:val="0"/>
      <w:marBottom w:val="0"/>
      <w:divBdr>
        <w:top w:val="none" w:sz="0" w:space="0" w:color="auto"/>
        <w:left w:val="none" w:sz="0" w:space="0" w:color="auto"/>
        <w:bottom w:val="none" w:sz="0" w:space="0" w:color="auto"/>
        <w:right w:val="none" w:sz="0" w:space="0" w:color="auto"/>
      </w:divBdr>
    </w:div>
    <w:div w:id="1804537640">
      <w:marLeft w:val="0"/>
      <w:marRight w:val="0"/>
      <w:marTop w:val="0"/>
      <w:marBottom w:val="0"/>
      <w:divBdr>
        <w:top w:val="none" w:sz="0" w:space="0" w:color="auto"/>
        <w:left w:val="none" w:sz="0" w:space="0" w:color="auto"/>
        <w:bottom w:val="none" w:sz="0" w:space="0" w:color="auto"/>
        <w:right w:val="none" w:sz="0" w:space="0" w:color="auto"/>
      </w:divBdr>
      <w:divsChild>
        <w:div w:id="1804537639">
          <w:marLeft w:val="547"/>
          <w:marRight w:val="0"/>
          <w:marTop w:val="154"/>
          <w:marBottom w:val="0"/>
          <w:divBdr>
            <w:top w:val="none" w:sz="0" w:space="0" w:color="auto"/>
            <w:left w:val="none" w:sz="0" w:space="0" w:color="auto"/>
            <w:bottom w:val="none" w:sz="0" w:space="0" w:color="auto"/>
            <w:right w:val="none" w:sz="0" w:space="0" w:color="auto"/>
          </w:divBdr>
        </w:div>
        <w:div w:id="1804537817">
          <w:marLeft w:val="547"/>
          <w:marRight w:val="0"/>
          <w:marTop w:val="154"/>
          <w:marBottom w:val="0"/>
          <w:divBdr>
            <w:top w:val="none" w:sz="0" w:space="0" w:color="auto"/>
            <w:left w:val="none" w:sz="0" w:space="0" w:color="auto"/>
            <w:bottom w:val="none" w:sz="0" w:space="0" w:color="auto"/>
            <w:right w:val="none" w:sz="0" w:space="0" w:color="auto"/>
          </w:divBdr>
        </w:div>
      </w:divsChild>
    </w:div>
    <w:div w:id="1804537643">
      <w:marLeft w:val="0"/>
      <w:marRight w:val="0"/>
      <w:marTop w:val="0"/>
      <w:marBottom w:val="0"/>
      <w:divBdr>
        <w:top w:val="none" w:sz="0" w:space="0" w:color="auto"/>
        <w:left w:val="none" w:sz="0" w:space="0" w:color="auto"/>
        <w:bottom w:val="none" w:sz="0" w:space="0" w:color="auto"/>
        <w:right w:val="none" w:sz="0" w:space="0" w:color="auto"/>
      </w:divBdr>
      <w:divsChild>
        <w:div w:id="1804537687">
          <w:marLeft w:val="547"/>
          <w:marRight w:val="0"/>
          <w:marTop w:val="154"/>
          <w:marBottom w:val="0"/>
          <w:divBdr>
            <w:top w:val="none" w:sz="0" w:space="0" w:color="auto"/>
            <w:left w:val="none" w:sz="0" w:space="0" w:color="auto"/>
            <w:bottom w:val="none" w:sz="0" w:space="0" w:color="auto"/>
            <w:right w:val="none" w:sz="0" w:space="0" w:color="auto"/>
          </w:divBdr>
        </w:div>
      </w:divsChild>
    </w:div>
    <w:div w:id="1804537644">
      <w:marLeft w:val="0"/>
      <w:marRight w:val="0"/>
      <w:marTop w:val="0"/>
      <w:marBottom w:val="0"/>
      <w:divBdr>
        <w:top w:val="none" w:sz="0" w:space="0" w:color="auto"/>
        <w:left w:val="none" w:sz="0" w:space="0" w:color="auto"/>
        <w:bottom w:val="none" w:sz="0" w:space="0" w:color="auto"/>
        <w:right w:val="none" w:sz="0" w:space="0" w:color="auto"/>
      </w:divBdr>
      <w:divsChild>
        <w:div w:id="1804537731">
          <w:marLeft w:val="547"/>
          <w:marRight w:val="0"/>
          <w:marTop w:val="154"/>
          <w:marBottom w:val="0"/>
          <w:divBdr>
            <w:top w:val="none" w:sz="0" w:space="0" w:color="auto"/>
            <w:left w:val="none" w:sz="0" w:space="0" w:color="auto"/>
            <w:bottom w:val="none" w:sz="0" w:space="0" w:color="auto"/>
            <w:right w:val="none" w:sz="0" w:space="0" w:color="auto"/>
          </w:divBdr>
        </w:div>
        <w:div w:id="1804537756">
          <w:marLeft w:val="547"/>
          <w:marRight w:val="0"/>
          <w:marTop w:val="154"/>
          <w:marBottom w:val="0"/>
          <w:divBdr>
            <w:top w:val="none" w:sz="0" w:space="0" w:color="auto"/>
            <w:left w:val="none" w:sz="0" w:space="0" w:color="auto"/>
            <w:bottom w:val="none" w:sz="0" w:space="0" w:color="auto"/>
            <w:right w:val="none" w:sz="0" w:space="0" w:color="auto"/>
          </w:divBdr>
        </w:div>
        <w:div w:id="1804537762">
          <w:marLeft w:val="547"/>
          <w:marRight w:val="0"/>
          <w:marTop w:val="154"/>
          <w:marBottom w:val="0"/>
          <w:divBdr>
            <w:top w:val="none" w:sz="0" w:space="0" w:color="auto"/>
            <w:left w:val="none" w:sz="0" w:space="0" w:color="auto"/>
            <w:bottom w:val="none" w:sz="0" w:space="0" w:color="auto"/>
            <w:right w:val="none" w:sz="0" w:space="0" w:color="auto"/>
          </w:divBdr>
        </w:div>
        <w:div w:id="1804537787">
          <w:marLeft w:val="547"/>
          <w:marRight w:val="0"/>
          <w:marTop w:val="154"/>
          <w:marBottom w:val="0"/>
          <w:divBdr>
            <w:top w:val="none" w:sz="0" w:space="0" w:color="auto"/>
            <w:left w:val="none" w:sz="0" w:space="0" w:color="auto"/>
            <w:bottom w:val="none" w:sz="0" w:space="0" w:color="auto"/>
            <w:right w:val="none" w:sz="0" w:space="0" w:color="auto"/>
          </w:divBdr>
        </w:div>
        <w:div w:id="1804537841">
          <w:marLeft w:val="547"/>
          <w:marRight w:val="0"/>
          <w:marTop w:val="154"/>
          <w:marBottom w:val="0"/>
          <w:divBdr>
            <w:top w:val="none" w:sz="0" w:space="0" w:color="auto"/>
            <w:left w:val="none" w:sz="0" w:space="0" w:color="auto"/>
            <w:bottom w:val="none" w:sz="0" w:space="0" w:color="auto"/>
            <w:right w:val="none" w:sz="0" w:space="0" w:color="auto"/>
          </w:divBdr>
        </w:div>
      </w:divsChild>
    </w:div>
    <w:div w:id="1804537653">
      <w:marLeft w:val="0"/>
      <w:marRight w:val="0"/>
      <w:marTop w:val="0"/>
      <w:marBottom w:val="0"/>
      <w:divBdr>
        <w:top w:val="none" w:sz="0" w:space="0" w:color="auto"/>
        <w:left w:val="none" w:sz="0" w:space="0" w:color="auto"/>
        <w:bottom w:val="none" w:sz="0" w:space="0" w:color="auto"/>
        <w:right w:val="none" w:sz="0" w:space="0" w:color="auto"/>
      </w:divBdr>
      <w:divsChild>
        <w:div w:id="1804537790">
          <w:marLeft w:val="547"/>
          <w:marRight w:val="0"/>
          <w:marTop w:val="154"/>
          <w:marBottom w:val="0"/>
          <w:divBdr>
            <w:top w:val="none" w:sz="0" w:space="0" w:color="auto"/>
            <w:left w:val="none" w:sz="0" w:space="0" w:color="auto"/>
            <w:bottom w:val="none" w:sz="0" w:space="0" w:color="auto"/>
            <w:right w:val="none" w:sz="0" w:space="0" w:color="auto"/>
          </w:divBdr>
        </w:div>
      </w:divsChild>
    </w:div>
    <w:div w:id="1804537662">
      <w:marLeft w:val="0"/>
      <w:marRight w:val="0"/>
      <w:marTop w:val="0"/>
      <w:marBottom w:val="0"/>
      <w:divBdr>
        <w:top w:val="none" w:sz="0" w:space="0" w:color="auto"/>
        <w:left w:val="none" w:sz="0" w:space="0" w:color="auto"/>
        <w:bottom w:val="none" w:sz="0" w:space="0" w:color="auto"/>
        <w:right w:val="none" w:sz="0" w:space="0" w:color="auto"/>
      </w:divBdr>
      <w:divsChild>
        <w:div w:id="1804537651">
          <w:marLeft w:val="547"/>
          <w:marRight w:val="0"/>
          <w:marTop w:val="134"/>
          <w:marBottom w:val="0"/>
          <w:divBdr>
            <w:top w:val="none" w:sz="0" w:space="0" w:color="auto"/>
            <w:left w:val="none" w:sz="0" w:space="0" w:color="auto"/>
            <w:bottom w:val="none" w:sz="0" w:space="0" w:color="auto"/>
            <w:right w:val="none" w:sz="0" w:space="0" w:color="auto"/>
          </w:divBdr>
        </w:div>
        <w:div w:id="1804537716">
          <w:marLeft w:val="547"/>
          <w:marRight w:val="0"/>
          <w:marTop w:val="134"/>
          <w:marBottom w:val="0"/>
          <w:divBdr>
            <w:top w:val="none" w:sz="0" w:space="0" w:color="auto"/>
            <w:left w:val="none" w:sz="0" w:space="0" w:color="auto"/>
            <w:bottom w:val="none" w:sz="0" w:space="0" w:color="auto"/>
            <w:right w:val="none" w:sz="0" w:space="0" w:color="auto"/>
          </w:divBdr>
        </w:div>
        <w:div w:id="1804537774">
          <w:marLeft w:val="547"/>
          <w:marRight w:val="0"/>
          <w:marTop w:val="134"/>
          <w:marBottom w:val="0"/>
          <w:divBdr>
            <w:top w:val="none" w:sz="0" w:space="0" w:color="auto"/>
            <w:left w:val="none" w:sz="0" w:space="0" w:color="auto"/>
            <w:bottom w:val="none" w:sz="0" w:space="0" w:color="auto"/>
            <w:right w:val="none" w:sz="0" w:space="0" w:color="auto"/>
          </w:divBdr>
        </w:div>
      </w:divsChild>
    </w:div>
    <w:div w:id="1804537663">
      <w:marLeft w:val="0"/>
      <w:marRight w:val="0"/>
      <w:marTop w:val="0"/>
      <w:marBottom w:val="0"/>
      <w:divBdr>
        <w:top w:val="none" w:sz="0" w:space="0" w:color="auto"/>
        <w:left w:val="none" w:sz="0" w:space="0" w:color="auto"/>
        <w:bottom w:val="none" w:sz="0" w:space="0" w:color="auto"/>
        <w:right w:val="none" w:sz="0" w:space="0" w:color="auto"/>
      </w:divBdr>
      <w:divsChild>
        <w:div w:id="1804537794">
          <w:marLeft w:val="547"/>
          <w:marRight w:val="0"/>
          <w:marTop w:val="154"/>
          <w:marBottom w:val="0"/>
          <w:divBdr>
            <w:top w:val="none" w:sz="0" w:space="0" w:color="auto"/>
            <w:left w:val="none" w:sz="0" w:space="0" w:color="auto"/>
            <w:bottom w:val="none" w:sz="0" w:space="0" w:color="auto"/>
            <w:right w:val="none" w:sz="0" w:space="0" w:color="auto"/>
          </w:divBdr>
        </w:div>
      </w:divsChild>
    </w:div>
    <w:div w:id="1804537664">
      <w:marLeft w:val="0"/>
      <w:marRight w:val="0"/>
      <w:marTop w:val="0"/>
      <w:marBottom w:val="0"/>
      <w:divBdr>
        <w:top w:val="none" w:sz="0" w:space="0" w:color="auto"/>
        <w:left w:val="none" w:sz="0" w:space="0" w:color="auto"/>
        <w:bottom w:val="none" w:sz="0" w:space="0" w:color="auto"/>
        <w:right w:val="none" w:sz="0" w:space="0" w:color="auto"/>
      </w:divBdr>
      <w:divsChild>
        <w:div w:id="1804537800">
          <w:marLeft w:val="547"/>
          <w:marRight w:val="0"/>
          <w:marTop w:val="154"/>
          <w:marBottom w:val="0"/>
          <w:divBdr>
            <w:top w:val="none" w:sz="0" w:space="0" w:color="auto"/>
            <w:left w:val="none" w:sz="0" w:space="0" w:color="auto"/>
            <w:bottom w:val="none" w:sz="0" w:space="0" w:color="auto"/>
            <w:right w:val="none" w:sz="0" w:space="0" w:color="auto"/>
          </w:divBdr>
        </w:div>
      </w:divsChild>
    </w:div>
    <w:div w:id="1804537666">
      <w:marLeft w:val="0"/>
      <w:marRight w:val="0"/>
      <w:marTop w:val="0"/>
      <w:marBottom w:val="0"/>
      <w:divBdr>
        <w:top w:val="none" w:sz="0" w:space="0" w:color="auto"/>
        <w:left w:val="none" w:sz="0" w:space="0" w:color="auto"/>
        <w:bottom w:val="none" w:sz="0" w:space="0" w:color="auto"/>
        <w:right w:val="none" w:sz="0" w:space="0" w:color="auto"/>
      </w:divBdr>
      <w:divsChild>
        <w:div w:id="1804537784">
          <w:marLeft w:val="547"/>
          <w:marRight w:val="0"/>
          <w:marTop w:val="154"/>
          <w:marBottom w:val="0"/>
          <w:divBdr>
            <w:top w:val="none" w:sz="0" w:space="0" w:color="auto"/>
            <w:left w:val="none" w:sz="0" w:space="0" w:color="auto"/>
            <w:bottom w:val="none" w:sz="0" w:space="0" w:color="auto"/>
            <w:right w:val="none" w:sz="0" w:space="0" w:color="auto"/>
          </w:divBdr>
        </w:div>
        <w:div w:id="1804537842">
          <w:marLeft w:val="547"/>
          <w:marRight w:val="0"/>
          <w:marTop w:val="154"/>
          <w:marBottom w:val="0"/>
          <w:divBdr>
            <w:top w:val="none" w:sz="0" w:space="0" w:color="auto"/>
            <w:left w:val="none" w:sz="0" w:space="0" w:color="auto"/>
            <w:bottom w:val="none" w:sz="0" w:space="0" w:color="auto"/>
            <w:right w:val="none" w:sz="0" w:space="0" w:color="auto"/>
          </w:divBdr>
        </w:div>
      </w:divsChild>
    </w:div>
    <w:div w:id="1804537667">
      <w:marLeft w:val="0"/>
      <w:marRight w:val="0"/>
      <w:marTop w:val="0"/>
      <w:marBottom w:val="0"/>
      <w:divBdr>
        <w:top w:val="none" w:sz="0" w:space="0" w:color="auto"/>
        <w:left w:val="none" w:sz="0" w:space="0" w:color="auto"/>
        <w:bottom w:val="none" w:sz="0" w:space="0" w:color="auto"/>
        <w:right w:val="none" w:sz="0" w:space="0" w:color="auto"/>
      </w:divBdr>
      <w:divsChild>
        <w:div w:id="1804537693">
          <w:marLeft w:val="547"/>
          <w:marRight w:val="0"/>
          <w:marTop w:val="154"/>
          <w:marBottom w:val="0"/>
          <w:divBdr>
            <w:top w:val="none" w:sz="0" w:space="0" w:color="auto"/>
            <w:left w:val="none" w:sz="0" w:space="0" w:color="auto"/>
            <w:bottom w:val="none" w:sz="0" w:space="0" w:color="auto"/>
            <w:right w:val="none" w:sz="0" w:space="0" w:color="auto"/>
          </w:divBdr>
        </w:div>
      </w:divsChild>
    </w:div>
    <w:div w:id="1804537668">
      <w:marLeft w:val="0"/>
      <w:marRight w:val="0"/>
      <w:marTop w:val="0"/>
      <w:marBottom w:val="0"/>
      <w:divBdr>
        <w:top w:val="none" w:sz="0" w:space="0" w:color="auto"/>
        <w:left w:val="none" w:sz="0" w:space="0" w:color="auto"/>
        <w:bottom w:val="none" w:sz="0" w:space="0" w:color="auto"/>
        <w:right w:val="none" w:sz="0" w:space="0" w:color="auto"/>
      </w:divBdr>
    </w:div>
    <w:div w:id="1804537669">
      <w:marLeft w:val="0"/>
      <w:marRight w:val="0"/>
      <w:marTop w:val="0"/>
      <w:marBottom w:val="0"/>
      <w:divBdr>
        <w:top w:val="none" w:sz="0" w:space="0" w:color="auto"/>
        <w:left w:val="none" w:sz="0" w:space="0" w:color="auto"/>
        <w:bottom w:val="none" w:sz="0" w:space="0" w:color="auto"/>
        <w:right w:val="none" w:sz="0" w:space="0" w:color="auto"/>
      </w:divBdr>
    </w:div>
    <w:div w:id="1804537672">
      <w:marLeft w:val="0"/>
      <w:marRight w:val="0"/>
      <w:marTop w:val="0"/>
      <w:marBottom w:val="0"/>
      <w:divBdr>
        <w:top w:val="none" w:sz="0" w:space="0" w:color="auto"/>
        <w:left w:val="none" w:sz="0" w:space="0" w:color="auto"/>
        <w:bottom w:val="none" w:sz="0" w:space="0" w:color="auto"/>
        <w:right w:val="none" w:sz="0" w:space="0" w:color="auto"/>
      </w:divBdr>
    </w:div>
    <w:div w:id="1804537675">
      <w:marLeft w:val="0"/>
      <w:marRight w:val="0"/>
      <w:marTop w:val="0"/>
      <w:marBottom w:val="0"/>
      <w:divBdr>
        <w:top w:val="none" w:sz="0" w:space="0" w:color="auto"/>
        <w:left w:val="none" w:sz="0" w:space="0" w:color="auto"/>
        <w:bottom w:val="none" w:sz="0" w:space="0" w:color="auto"/>
        <w:right w:val="none" w:sz="0" w:space="0" w:color="auto"/>
      </w:divBdr>
      <w:divsChild>
        <w:div w:id="1804537659">
          <w:marLeft w:val="547"/>
          <w:marRight w:val="0"/>
          <w:marTop w:val="154"/>
          <w:marBottom w:val="0"/>
          <w:divBdr>
            <w:top w:val="none" w:sz="0" w:space="0" w:color="auto"/>
            <w:left w:val="none" w:sz="0" w:space="0" w:color="auto"/>
            <w:bottom w:val="none" w:sz="0" w:space="0" w:color="auto"/>
            <w:right w:val="none" w:sz="0" w:space="0" w:color="auto"/>
          </w:divBdr>
        </w:div>
        <w:div w:id="1804537831">
          <w:marLeft w:val="547"/>
          <w:marRight w:val="0"/>
          <w:marTop w:val="154"/>
          <w:marBottom w:val="0"/>
          <w:divBdr>
            <w:top w:val="none" w:sz="0" w:space="0" w:color="auto"/>
            <w:left w:val="none" w:sz="0" w:space="0" w:color="auto"/>
            <w:bottom w:val="none" w:sz="0" w:space="0" w:color="auto"/>
            <w:right w:val="none" w:sz="0" w:space="0" w:color="auto"/>
          </w:divBdr>
        </w:div>
      </w:divsChild>
    </w:div>
    <w:div w:id="1804537676">
      <w:marLeft w:val="0"/>
      <w:marRight w:val="0"/>
      <w:marTop w:val="0"/>
      <w:marBottom w:val="0"/>
      <w:divBdr>
        <w:top w:val="none" w:sz="0" w:space="0" w:color="auto"/>
        <w:left w:val="none" w:sz="0" w:space="0" w:color="auto"/>
        <w:bottom w:val="none" w:sz="0" w:space="0" w:color="auto"/>
        <w:right w:val="none" w:sz="0" w:space="0" w:color="auto"/>
      </w:divBdr>
      <w:divsChild>
        <w:div w:id="1804537753">
          <w:marLeft w:val="547"/>
          <w:marRight w:val="0"/>
          <w:marTop w:val="154"/>
          <w:marBottom w:val="0"/>
          <w:divBdr>
            <w:top w:val="none" w:sz="0" w:space="0" w:color="auto"/>
            <w:left w:val="none" w:sz="0" w:space="0" w:color="auto"/>
            <w:bottom w:val="none" w:sz="0" w:space="0" w:color="auto"/>
            <w:right w:val="none" w:sz="0" w:space="0" w:color="auto"/>
          </w:divBdr>
        </w:div>
      </w:divsChild>
    </w:div>
    <w:div w:id="1804537678">
      <w:marLeft w:val="0"/>
      <w:marRight w:val="0"/>
      <w:marTop w:val="0"/>
      <w:marBottom w:val="0"/>
      <w:divBdr>
        <w:top w:val="none" w:sz="0" w:space="0" w:color="auto"/>
        <w:left w:val="none" w:sz="0" w:space="0" w:color="auto"/>
        <w:bottom w:val="none" w:sz="0" w:space="0" w:color="auto"/>
        <w:right w:val="none" w:sz="0" w:space="0" w:color="auto"/>
      </w:divBdr>
    </w:div>
    <w:div w:id="1804537679">
      <w:marLeft w:val="0"/>
      <w:marRight w:val="0"/>
      <w:marTop w:val="0"/>
      <w:marBottom w:val="0"/>
      <w:divBdr>
        <w:top w:val="none" w:sz="0" w:space="0" w:color="auto"/>
        <w:left w:val="none" w:sz="0" w:space="0" w:color="auto"/>
        <w:bottom w:val="none" w:sz="0" w:space="0" w:color="auto"/>
        <w:right w:val="none" w:sz="0" w:space="0" w:color="auto"/>
      </w:divBdr>
      <w:divsChild>
        <w:div w:id="1804537671">
          <w:marLeft w:val="547"/>
          <w:marRight w:val="0"/>
          <w:marTop w:val="154"/>
          <w:marBottom w:val="0"/>
          <w:divBdr>
            <w:top w:val="none" w:sz="0" w:space="0" w:color="auto"/>
            <w:left w:val="none" w:sz="0" w:space="0" w:color="auto"/>
            <w:bottom w:val="none" w:sz="0" w:space="0" w:color="auto"/>
            <w:right w:val="none" w:sz="0" w:space="0" w:color="auto"/>
          </w:divBdr>
        </w:div>
        <w:div w:id="1804537694">
          <w:marLeft w:val="547"/>
          <w:marRight w:val="0"/>
          <w:marTop w:val="154"/>
          <w:marBottom w:val="0"/>
          <w:divBdr>
            <w:top w:val="none" w:sz="0" w:space="0" w:color="auto"/>
            <w:left w:val="none" w:sz="0" w:space="0" w:color="auto"/>
            <w:bottom w:val="none" w:sz="0" w:space="0" w:color="auto"/>
            <w:right w:val="none" w:sz="0" w:space="0" w:color="auto"/>
          </w:divBdr>
        </w:div>
        <w:div w:id="1804537718">
          <w:marLeft w:val="547"/>
          <w:marRight w:val="0"/>
          <w:marTop w:val="154"/>
          <w:marBottom w:val="0"/>
          <w:divBdr>
            <w:top w:val="none" w:sz="0" w:space="0" w:color="auto"/>
            <w:left w:val="none" w:sz="0" w:space="0" w:color="auto"/>
            <w:bottom w:val="none" w:sz="0" w:space="0" w:color="auto"/>
            <w:right w:val="none" w:sz="0" w:space="0" w:color="auto"/>
          </w:divBdr>
        </w:div>
        <w:div w:id="1804537768">
          <w:marLeft w:val="547"/>
          <w:marRight w:val="0"/>
          <w:marTop w:val="154"/>
          <w:marBottom w:val="0"/>
          <w:divBdr>
            <w:top w:val="none" w:sz="0" w:space="0" w:color="auto"/>
            <w:left w:val="none" w:sz="0" w:space="0" w:color="auto"/>
            <w:bottom w:val="none" w:sz="0" w:space="0" w:color="auto"/>
            <w:right w:val="none" w:sz="0" w:space="0" w:color="auto"/>
          </w:divBdr>
        </w:div>
        <w:div w:id="1804537772">
          <w:marLeft w:val="547"/>
          <w:marRight w:val="0"/>
          <w:marTop w:val="154"/>
          <w:marBottom w:val="0"/>
          <w:divBdr>
            <w:top w:val="none" w:sz="0" w:space="0" w:color="auto"/>
            <w:left w:val="none" w:sz="0" w:space="0" w:color="auto"/>
            <w:bottom w:val="none" w:sz="0" w:space="0" w:color="auto"/>
            <w:right w:val="none" w:sz="0" w:space="0" w:color="auto"/>
          </w:divBdr>
        </w:div>
        <w:div w:id="1804537775">
          <w:marLeft w:val="547"/>
          <w:marRight w:val="0"/>
          <w:marTop w:val="154"/>
          <w:marBottom w:val="0"/>
          <w:divBdr>
            <w:top w:val="none" w:sz="0" w:space="0" w:color="auto"/>
            <w:left w:val="none" w:sz="0" w:space="0" w:color="auto"/>
            <w:bottom w:val="none" w:sz="0" w:space="0" w:color="auto"/>
            <w:right w:val="none" w:sz="0" w:space="0" w:color="auto"/>
          </w:divBdr>
        </w:div>
      </w:divsChild>
    </w:div>
    <w:div w:id="1804537685">
      <w:marLeft w:val="0"/>
      <w:marRight w:val="0"/>
      <w:marTop w:val="0"/>
      <w:marBottom w:val="0"/>
      <w:divBdr>
        <w:top w:val="none" w:sz="0" w:space="0" w:color="auto"/>
        <w:left w:val="none" w:sz="0" w:space="0" w:color="auto"/>
        <w:bottom w:val="none" w:sz="0" w:space="0" w:color="auto"/>
        <w:right w:val="none" w:sz="0" w:space="0" w:color="auto"/>
      </w:divBdr>
      <w:divsChild>
        <w:div w:id="1804537665">
          <w:marLeft w:val="1166"/>
          <w:marRight w:val="0"/>
          <w:marTop w:val="154"/>
          <w:marBottom w:val="0"/>
          <w:divBdr>
            <w:top w:val="none" w:sz="0" w:space="0" w:color="auto"/>
            <w:left w:val="none" w:sz="0" w:space="0" w:color="auto"/>
            <w:bottom w:val="none" w:sz="0" w:space="0" w:color="auto"/>
            <w:right w:val="none" w:sz="0" w:space="0" w:color="auto"/>
          </w:divBdr>
        </w:div>
        <w:div w:id="1804537674">
          <w:marLeft w:val="547"/>
          <w:marRight w:val="0"/>
          <w:marTop w:val="154"/>
          <w:marBottom w:val="0"/>
          <w:divBdr>
            <w:top w:val="none" w:sz="0" w:space="0" w:color="auto"/>
            <w:left w:val="none" w:sz="0" w:space="0" w:color="auto"/>
            <w:bottom w:val="none" w:sz="0" w:space="0" w:color="auto"/>
            <w:right w:val="none" w:sz="0" w:space="0" w:color="auto"/>
          </w:divBdr>
        </w:div>
        <w:div w:id="1804537783">
          <w:marLeft w:val="547"/>
          <w:marRight w:val="0"/>
          <w:marTop w:val="154"/>
          <w:marBottom w:val="0"/>
          <w:divBdr>
            <w:top w:val="none" w:sz="0" w:space="0" w:color="auto"/>
            <w:left w:val="none" w:sz="0" w:space="0" w:color="auto"/>
            <w:bottom w:val="none" w:sz="0" w:space="0" w:color="auto"/>
            <w:right w:val="none" w:sz="0" w:space="0" w:color="auto"/>
          </w:divBdr>
        </w:div>
        <w:div w:id="1804537826">
          <w:marLeft w:val="547"/>
          <w:marRight w:val="0"/>
          <w:marTop w:val="154"/>
          <w:marBottom w:val="0"/>
          <w:divBdr>
            <w:top w:val="none" w:sz="0" w:space="0" w:color="auto"/>
            <w:left w:val="none" w:sz="0" w:space="0" w:color="auto"/>
            <w:bottom w:val="none" w:sz="0" w:space="0" w:color="auto"/>
            <w:right w:val="none" w:sz="0" w:space="0" w:color="auto"/>
          </w:divBdr>
        </w:div>
      </w:divsChild>
    </w:div>
    <w:div w:id="1804537692">
      <w:marLeft w:val="0"/>
      <w:marRight w:val="0"/>
      <w:marTop w:val="0"/>
      <w:marBottom w:val="0"/>
      <w:divBdr>
        <w:top w:val="none" w:sz="0" w:space="0" w:color="auto"/>
        <w:left w:val="none" w:sz="0" w:space="0" w:color="auto"/>
        <w:bottom w:val="none" w:sz="0" w:space="0" w:color="auto"/>
        <w:right w:val="none" w:sz="0" w:space="0" w:color="auto"/>
      </w:divBdr>
      <w:divsChild>
        <w:div w:id="1804537825">
          <w:marLeft w:val="547"/>
          <w:marRight w:val="0"/>
          <w:marTop w:val="154"/>
          <w:marBottom w:val="0"/>
          <w:divBdr>
            <w:top w:val="none" w:sz="0" w:space="0" w:color="auto"/>
            <w:left w:val="none" w:sz="0" w:space="0" w:color="auto"/>
            <w:bottom w:val="none" w:sz="0" w:space="0" w:color="auto"/>
            <w:right w:val="none" w:sz="0" w:space="0" w:color="auto"/>
          </w:divBdr>
        </w:div>
      </w:divsChild>
    </w:div>
    <w:div w:id="1804537695">
      <w:marLeft w:val="0"/>
      <w:marRight w:val="0"/>
      <w:marTop w:val="0"/>
      <w:marBottom w:val="0"/>
      <w:divBdr>
        <w:top w:val="none" w:sz="0" w:space="0" w:color="auto"/>
        <w:left w:val="none" w:sz="0" w:space="0" w:color="auto"/>
        <w:bottom w:val="none" w:sz="0" w:space="0" w:color="auto"/>
        <w:right w:val="none" w:sz="0" w:space="0" w:color="auto"/>
      </w:divBdr>
      <w:divsChild>
        <w:div w:id="1804537682">
          <w:marLeft w:val="547"/>
          <w:marRight w:val="0"/>
          <w:marTop w:val="173"/>
          <w:marBottom w:val="0"/>
          <w:divBdr>
            <w:top w:val="none" w:sz="0" w:space="0" w:color="auto"/>
            <w:left w:val="none" w:sz="0" w:space="0" w:color="auto"/>
            <w:bottom w:val="none" w:sz="0" w:space="0" w:color="auto"/>
            <w:right w:val="none" w:sz="0" w:space="0" w:color="auto"/>
          </w:divBdr>
        </w:div>
        <w:div w:id="1804537767">
          <w:marLeft w:val="547"/>
          <w:marRight w:val="0"/>
          <w:marTop w:val="173"/>
          <w:marBottom w:val="0"/>
          <w:divBdr>
            <w:top w:val="none" w:sz="0" w:space="0" w:color="auto"/>
            <w:left w:val="none" w:sz="0" w:space="0" w:color="auto"/>
            <w:bottom w:val="none" w:sz="0" w:space="0" w:color="auto"/>
            <w:right w:val="none" w:sz="0" w:space="0" w:color="auto"/>
          </w:divBdr>
        </w:div>
        <w:div w:id="1804537828">
          <w:marLeft w:val="547"/>
          <w:marRight w:val="0"/>
          <w:marTop w:val="173"/>
          <w:marBottom w:val="0"/>
          <w:divBdr>
            <w:top w:val="none" w:sz="0" w:space="0" w:color="auto"/>
            <w:left w:val="none" w:sz="0" w:space="0" w:color="auto"/>
            <w:bottom w:val="none" w:sz="0" w:space="0" w:color="auto"/>
            <w:right w:val="none" w:sz="0" w:space="0" w:color="auto"/>
          </w:divBdr>
        </w:div>
      </w:divsChild>
    </w:div>
    <w:div w:id="1804537699">
      <w:marLeft w:val="0"/>
      <w:marRight w:val="0"/>
      <w:marTop w:val="0"/>
      <w:marBottom w:val="0"/>
      <w:divBdr>
        <w:top w:val="none" w:sz="0" w:space="0" w:color="auto"/>
        <w:left w:val="none" w:sz="0" w:space="0" w:color="auto"/>
        <w:bottom w:val="none" w:sz="0" w:space="0" w:color="auto"/>
        <w:right w:val="none" w:sz="0" w:space="0" w:color="auto"/>
      </w:divBdr>
      <w:divsChild>
        <w:div w:id="1804537633">
          <w:marLeft w:val="547"/>
          <w:marRight w:val="0"/>
          <w:marTop w:val="154"/>
          <w:marBottom w:val="0"/>
          <w:divBdr>
            <w:top w:val="none" w:sz="0" w:space="0" w:color="auto"/>
            <w:left w:val="none" w:sz="0" w:space="0" w:color="auto"/>
            <w:bottom w:val="none" w:sz="0" w:space="0" w:color="auto"/>
            <w:right w:val="none" w:sz="0" w:space="0" w:color="auto"/>
          </w:divBdr>
        </w:div>
      </w:divsChild>
    </w:div>
    <w:div w:id="1804537707">
      <w:marLeft w:val="0"/>
      <w:marRight w:val="0"/>
      <w:marTop w:val="0"/>
      <w:marBottom w:val="0"/>
      <w:divBdr>
        <w:top w:val="none" w:sz="0" w:space="0" w:color="auto"/>
        <w:left w:val="none" w:sz="0" w:space="0" w:color="auto"/>
        <w:bottom w:val="none" w:sz="0" w:space="0" w:color="auto"/>
        <w:right w:val="none" w:sz="0" w:space="0" w:color="auto"/>
      </w:divBdr>
      <w:divsChild>
        <w:div w:id="1804537823">
          <w:marLeft w:val="547"/>
          <w:marRight w:val="0"/>
          <w:marTop w:val="154"/>
          <w:marBottom w:val="0"/>
          <w:divBdr>
            <w:top w:val="none" w:sz="0" w:space="0" w:color="auto"/>
            <w:left w:val="none" w:sz="0" w:space="0" w:color="auto"/>
            <w:bottom w:val="none" w:sz="0" w:space="0" w:color="auto"/>
            <w:right w:val="none" w:sz="0" w:space="0" w:color="auto"/>
          </w:divBdr>
        </w:div>
        <w:div w:id="1804537824">
          <w:marLeft w:val="547"/>
          <w:marRight w:val="0"/>
          <w:marTop w:val="154"/>
          <w:marBottom w:val="0"/>
          <w:divBdr>
            <w:top w:val="none" w:sz="0" w:space="0" w:color="auto"/>
            <w:left w:val="none" w:sz="0" w:space="0" w:color="auto"/>
            <w:bottom w:val="none" w:sz="0" w:space="0" w:color="auto"/>
            <w:right w:val="none" w:sz="0" w:space="0" w:color="auto"/>
          </w:divBdr>
        </w:div>
        <w:div w:id="1804537827">
          <w:marLeft w:val="547"/>
          <w:marRight w:val="0"/>
          <w:marTop w:val="154"/>
          <w:marBottom w:val="0"/>
          <w:divBdr>
            <w:top w:val="none" w:sz="0" w:space="0" w:color="auto"/>
            <w:left w:val="none" w:sz="0" w:space="0" w:color="auto"/>
            <w:bottom w:val="none" w:sz="0" w:space="0" w:color="auto"/>
            <w:right w:val="none" w:sz="0" w:space="0" w:color="auto"/>
          </w:divBdr>
        </w:div>
      </w:divsChild>
    </w:div>
    <w:div w:id="1804537710">
      <w:marLeft w:val="0"/>
      <w:marRight w:val="0"/>
      <w:marTop w:val="0"/>
      <w:marBottom w:val="0"/>
      <w:divBdr>
        <w:top w:val="none" w:sz="0" w:space="0" w:color="auto"/>
        <w:left w:val="none" w:sz="0" w:space="0" w:color="auto"/>
        <w:bottom w:val="none" w:sz="0" w:space="0" w:color="auto"/>
        <w:right w:val="none" w:sz="0" w:space="0" w:color="auto"/>
      </w:divBdr>
      <w:divsChild>
        <w:div w:id="1804537652">
          <w:marLeft w:val="547"/>
          <w:marRight w:val="0"/>
          <w:marTop w:val="134"/>
          <w:marBottom w:val="0"/>
          <w:divBdr>
            <w:top w:val="none" w:sz="0" w:space="0" w:color="auto"/>
            <w:left w:val="none" w:sz="0" w:space="0" w:color="auto"/>
            <w:bottom w:val="none" w:sz="0" w:space="0" w:color="auto"/>
            <w:right w:val="none" w:sz="0" w:space="0" w:color="auto"/>
          </w:divBdr>
        </w:div>
        <w:div w:id="1804537677">
          <w:marLeft w:val="547"/>
          <w:marRight w:val="0"/>
          <w:marTop w:val="134"/>
          <w:marBottom w:val="0"/>
          <w:divBdr>
            <w:top w:val="none" w:sz="0" w:space="0" w:color="auto"/>
            <w:left w:val="none" w:sz="0" w:space="0" w:color="auto"/>
            <w:bottom w:val="none" w:sz="0" w:space="0" w:color="auto"/>
            <w:right w:val="none" w:sz="0" w:space="0" w:color="auto"/>
          </w:divBdr>
        </w:div>
        <w:div w:id="1804537704">
          <w:marLeft w:val="547"/>
          <w:marRight w:val="0"/>
          <w:marTop w:val="134"/>
          <w:marBottom w:val="0"/>
          <w:divBdr>
            <w:top w:val="none" w:sz="0" w:space="0" w:color="auto"/>
            <w:left w:val="none" w:sz="0" w:space="0" w:color="auto"/>
            <w:bottom w:val="none" w:sz="0" w:space="0" w:color="auto"/>
            <w:right w:val="none" w:sz="0" w:space="0" w:color="auto"/>
          </w:divBdr>
        </w:div>
        <w:div w:id="1804537714">
          <w:marLeft w:val="547"/>
          <w:marRight w:val="0"/>
          <w:marTop w:val="134"/>
          <w:marBottom w:val="0"/>
          <w:divBdr>
            <w:top w:val="none" w:sz="0" w:space="0" w:color="auto"/>
            <w:left w:val="none" w:sz="0" w:space="0" w:color="auto"/>
            <w:bottom w:val="none" w:sz="0" w:space="0" w:color="auto"/>
            <w:right w:val="none" w:sz="0" w:space="0" w:color="auto"/>
          </w:divBdr>
        </w:div>
        <w:div w:id="1804537738">
          <w:marLeft w:val="547"/>
          <w:marRight w:val="0"/>
          <w:marTop w:val="134"/>
          <w:marBottom w:val="0"/>
          <w:divBdr>
            <w:top w:val="none" w:sz="0" w:space="0" w:color="auto"/>
            <w:left w:val="none" w:sz="0" w:space="0" w:color="auto"/>
            <w:bottom w:val="none" w:sz="0" w:space="0" w:color="auto"/>
            <w:right w:val="none" w:sz="0" w:space="0" w:color="auto"/>
          </w:divBdr>
        </w:div>
        <w:div w:id="1804537791">
          <w:marLeft w:val="547"/>
          <w:marRight w:val="0"/>
          <w:marTop w:val="134"/>
          <w:marBottom w:val="0"/>
          <w:divBdr>
            <w:top w:val="none" w:sz="0" w:space="0" w:color="auto"/>
            <w:left w:val="none" w:sz="0" w:space="0" w:color="auto"/>
            <w:bottom w:val="none" w:sz="0" w:space="0" w:color="auto"/>
            <w:right w:val="none" w:sz="0" w:space="0" w:color="auto"/>
          </w:divBdr>
        </w:div>
        <w:div w:id="1804537793">
          <w:marLeft w:val="547"/>
          <w:marRight w:val="0"/>
          <w:marTop w:val="134"/>
          <w:marBottom w:val="0"/>
          <w:divBdr>
            <w:top w:val="none" w:sz="0" w:space="0" w:color="auto"/>
            <w:left w:val="none" w:sz="0" w:space="0" w:color="auto"/>
            <w:bottom w:val="none" w:sz="0" w:space="0" w:color="auto"/>
            <w:right w:val="none" w:sz="0" w:space="0" w:color="auto"/>
          </w:divBdr>
        </w:div>
      </w:divsChild>
    </w:div>
    <w:div w:id="1804537711">
      <w:marLeft w:val="0"/>
      <w:marRight w:val="0"/>
      <w:marTop w:val="0"/>
      <w:marBottom w:val="0"/>
      <w:divBdr>
        <w:top w:val="none" w:sz="0" w:space="0" w:color="auto"/>
        <w:left w:val="none" w:sz="0" w:space="0" w:color="auto"/>
        <w:bottom w:val="none" w:sz="0" w:space="0" w:color="auto"/>
        <w:right w:val="none" w:sz="0" w:space="0" w:color="auto"/>
      </w:divBdr>
      <w:divsChild>
        <w:div w:id="1804537636">
          <w:marLeft w:val="547"/>
          <w:marRight w:val="0"/>
          <w:marTop w:val="154"/>
          <w:marBottom w:val="0"/>
          <w:divBdr>
            <w:top w:val="none" w:sz="0" w:space="0" w:color="auto"/>
            <w:left w:val="none" w:sz="0" w:space="0" w:color="auto"/>
            <w:bottom w:val="none" w:sz="0" w:space="0" w:color="auto"/>
            <w:right w:val="none" w:sz="0" w:space="0" w:color="auto"/>
          </w:divBdr>
        </w:div>
        <w:div w:id="1804537645">
          <w:marLeft w:val="547"/>
          <w:marRight w:val="0"/>
          <w:marTop w:val="154"/>
          <w:marBottom w:val="0"/>
          <w:divBdr>
            <w:top w:val="none" w:sz="0" w:space="0" w:color="auto"/>
            <w:left w:val="none" w:sz="0" w:space="0" w:color="auto"/>
            <w:bottom w:val="none" w:sz="0" w:space="0" w:color="auto"/>
            <w:right w:val="none" w:sz="0" w:space="0" w:color="auto"/>
          </w:divBdr>
        </w:div>
      </w:divsChild>
    </w:div>
    <w:div w:id="1804537713">
      <w:marLeft w:val="0"/>
      <w:marRight w:val="0"/>
      <w:marTop w:val="0"/>
      <w:marBottom w:val="0"/>
      <w:divBdr>
        <w:top w:val="none" w:sz="0" w:space="0" w:color="auto"/>
        <w:left w:val="none" w:sz="0" w:space="0" w:color="auto"/>
        <w:bottom w:val="none" w:sz="0" w:space="0" w:color="auto"/>
        <w:right w:val="none" w:sz="0" w:space="0" w:color="auto"/>
      </w:divBdr>
    </w:div>
    <w:div w:id="1804537720">
      <w:marLeft w:val="0"/>
      <w:marRight w:val="0"/>
      <w:marTop w:val="0"/>
      <w:marBottom w:val="0"/>
      <w:divBdr>
        <w:top w:val="none" w:sz="0" w:space="0" w:color="auto"/>
        <w:left w:val="none" w:sz="0" w:space="0" w:color="auto"/>
        <w:bottom w:val="none" w:sz="0" w:space="0" w:color="auto"/>
        <w:right w:val="none" w:sz="0" w:space="0" w:color="auto"/>
      </w:divBdr>
      <w:divsChild>
        <w:div w:id="1804537744">
          <w:marLeft w:val="547"/>
          <w:marRight w:val="0"/>
          <w:marTop w:val="154"/>
          <w:marBottom w:val="0"/>
          <w:divBdr>
            <w:top w:val="none" w:sz="0" w:space="0" w:color="auto"/>
            <w:left w:val="none" w:sz="0" w:space="0" w:color="auto"/>
            <w:bottom w:val="none" w:sz="0" w:space="0" w:color="auto"/>
            <w:right w:val="none" w:sz="0" w:space="0" w:color="auto"/>
          </w:divBdr>
        </w:div>
        <w:div w:id="1804537804">
          <w:marLeft w:val="547"/>
          <w:marRight w:val="0"/>
          <w:marTop w:val="154"/>
          <w:marBottom w:val="0"/>
          <w:divBdr>
            <w:top w:val="none" w:sz="0" w:space="0" w:color="auto"/>
            <w:left w:val="none" w:sz="0" w:space="0" w:color="auto"/>
            <w:bottom w:val="none" w:sz="0" w:space="0" w:color="auto"/>
            <w:right w:val="none" w:sz="0" w:space="0" w:color="auto"/>
          </w:divBdr>
        </w:div>
      </w:divsChild>
    </w:div>
    <w:div w:id="1804537725">
      <w:marLeft w:val="0"/>
      <w:marRight w:val="0"/>
      <w:marTop w:val="0"/>
      <w:marBottom w:val="0"/>
      <w:divBdr>
        <w:top w:val="none" w:sz="0" w:space="0" w:color="auto"/>
        <w:left w:val="none" w:sz="0" w:space="0" w:color="auto"/>
        <w:bottom w:val="none" w:sz="0" w:space="0" w:color="auto"/>
        <w:right w:val="none" w:sz="0" w:space="0" w:color="auto"/>
      </w:divBdr>
      <w:divsChild>
        <w:div w:id="1804537642">
          <w:marLeft w:val="547"/>
          <w:marRight w:val="0"/>
          <w:marTop w:val="134"/>
          <w:marBottom w:val="0"/>
          <w:divBdr>
            <w:top w:val="none" w:sz="0" w:space="0" w:color="auto"/>
            <w:left w:val="none" w:sz="0" w:space="0" w:color="auto"/>
            <w:bottom w:val="none" w:sz="0" w:space="0" w:color="auto"/>
            <w:right w:val="none" w:sz="0" w:space="0" w:color="auto"/>
          </w:divBdr>
        </w:div>
        <w:div w:id="1804537683">
          <w:marLeft w:val="547"/>
          <w:marRight w:val="0"/>
          <w:marTop w:val="134"/>
          <w:marBottom w:val="0"/>
          <w:divBdr>
            <w:top w:val="none" w:sz="0" w:space="0" w:color="auto"/>
            <w:left w:val="none" w:sz="0" w:space="0" w:color="auto"/>
            <w:bottom w:val="none" w:sz="0" w:space="0" w:color="auto"/>
            <w:right w:val="none" w:sz="0" w:space="0" w:color="auto"/>
          </w:divBdr>
        </w:div>
        <w:div w:id="1804537719">
          <w:marLeft w:val="547"/>
          <w:marRight w:val="0"/>
          <w:marTop w:val="134"/>
          <w:marBottom w:val="0"/>
          <w:divBdr>
            <w:top w:val="none" w:sz="0" w:space="0" w:color="auto"/>
            <w:left w:val="none" w:sz="0" w:space="0" w:color="auto"/>
            <w:bottom w:val="none" w:sz="0" w:space="0" w:color="auto"/>
            <w:right w:val="none" w:sz="0" w:space="0" w:color="auto"/>
          </w:divBdr>
        </w:div>
      </w:divsChild>
    </w:div>
    <w:div w:id="1804537726">
      <w:marLeft w:val="0"/>
      <w:marRight w:val="0"/>
      <w:marTop w:val="0"/>
      <w:marBottom w:val="0"/>
      <w:divBdr>
        <w:top w:val="none" w:sz="0" w:space="0" w:color="auto"/>
        <w:left w:val="none" w:sz="0" w:space="0" w:color="auto"/>
        <w:bottom w:val="none" w:sz="0" w:space="0" w:color="auto"/>
        <w:right w:val="none" w:sz="0" w:space="0" w:color="auto"/>
      </w:divBdr>
      <w:divsChild>
        <w:div w:id="1804537732">
          <w:marLeft w:val="547"/>
          <w:marRight w:val="0"/>
          <w:marTop w:val="154"/>
          <w:marBottom w:val="0"/>
          <w:divBdr>
            <w:top w:val="none" w:sz="0" w:space="0" w:color="auto"/>
            <w:left w:val="none" w:sz="0" w:space="0" w:color="auto"/>
            <w:bottom w:val="none" w:sz="0" w:space="0" w:color="auto"/>
            <w:right w:val="none" w:sz="0" w:space="0" w:color="auto"/>
          </w:divBdr>
        </w:div>
      </w:divsChild>
    </w:div>
    <w:div w:id="1804537729">
      <w:marLeft w:val="0"/>
      <w:marRight w:val="0"/>
      <w:marTop w:val="0"/>
      <w:marBottom w:val="0"/>
      <w:divBdr>
        <w:top w:val="none" w:sz="0" w:space="0" w:color="auto"/>
        <w:left w:val="none" w:sz="0" w:space="0" w:color="auto"/>
        <w:bottom w:val="none" w:sz="0" w:space="0" w:color="auto"/>
        <w:right w:val="none" w:sz="0" w:space="0" w:color="auto"/>
      </w:divBdr>
      <w:divsChild>
        <w:div w:id="1804537796">
          <w:marLeft w:val="547"/>
          <w:marRight w:val="0"/>
          <w:marTop w:val="154"/>
          <w:marBottom w:val="0"/>
          <w:divBdr>
            <w:top w:val="none" w:sz="0" w:space="0" w:color="auto"/>
            <w:left w:val="none" w:sz="0" w:space="0" w:color="auto"/>
            <w:bottom w:val="none" w:sz="0" w:space="0" w:color="auto"/>
            <w:right w:val="none" w:sz="0" w:space="0" w:color="auto"/>
          </w:divBdr>
        </w:div>
      </w:divsChild>
    </w:div>
    <w:div w:id="1804537730">
      <w:marLeft w:val="0"/>
      <w:marRight w:val="0"/>
      <w:marTop w:val="0"/>
      <w:marBottom w:val="0"/>
      <w:divBdr>
        <w:top w:val="none" w:sz="0" w:space="0" w:color="auto"/>
        <w:left w:val="none" w:sz="0" w:space="0" w:color="auto"/>
        <w:bottom w:val="none" w:sz="0" w:space="0" w:color="auto"/>
        <w:right w:val="none" w:sz="0" w:space="0" w:color="auto"/>
      </w:divBdr>
      <w:divsChild>
        <w:div w:id="1804537681">
          <w:marLeft w:val="547"/>
          <w:marRight w:val="0"/>
          <w:marTop w:val="134"/>
          <w:marBottom w:val="0"/>
          <w:divBdr>
            <w:top w:val="none" w:sz="0" w:space="0" w:color="auto"/>
            <w:left w:val="none" w:sz="0" w:space="0" w:color="auto"/>
            <w:bottom w:val="none" w:sz="0" w:space="0" w:color="auto"/>
            <w:right w:val="none" w:sz="0" w:space="0" w:color="auto"/>
          </w:divBdr>
        </w:div>
        <w:div w:id="1804537750">
          <w:marLeft w:val="547"/>
          <w:marRight w:val="0"/>
          <w:marTop w:val="134"/>
          <w:marBottom w:val="0"/>
          <w:divBdr>
            <w:top w:val="none" w:sz="0" w:space="0" w:color="auto"/>
            <w:left w:val="none" w:sz="0" w:space="0" w:color="auto"/>
            <w:bottom w:val="none" w:sz="0" w:space="0" w:color="auto"/>
            <w:right w:val="none" w:sz="0" w:space="0" w:color="auto"/>
          </w:divBdr>
        </w:div>
        <w:div w:id="1804537764">
          <w:marLeft w:val="547"/>
          <w:marRight w:val="0"/>
          <w:marTop w:val="134"/>
          <w:marBottom w:val="0"/>
          <w:divBdr>
            <w:top w:val="none" w:sz="0" w:space="0" w:color="auto"/>
            <w:left w:val="none" w:sz="0" w:space="0" w:color="auto"/>
            <w:bottom w:val="none" w:sz="0" w:space="0" w:color="auto"/>
            <w:right w:val="none" w:sz="0" w:space="0" w:color="auto"/>
          </w:divBdr>
        </w:div>
      </w:divsChild>
    </w:div>
    <w:div w:id="1804537734">
      <w:marLeft w:val="0"/>
      <w:marRight w:val="0"/>
      <w:marTop w:val="0"/>
      <w:marBottom w:val="0"/>
      <w:divBdr>
        <w:top w:val="none" w:sz="0" w:space="0" w:color="auto"/>
        <w:left w:val="none" w:sz="0" w:space="0" w:color="auto"/>
        <w:bottom w:val="none" w:sz="0" w:space="0" w:color="auto"/>
        <w:right w:val="none" w:sz="0" w:space="0" w:color="auto"/>
      </w:divBdr>
      <w:divsChild>
        <w:div w:id="1804537673">
          <w:marLeft w:val="547"/>
          <w:marRight w:val="0"/>
          <w:marTop w:val="154"/>
          <w:marBottom w:val="0"/>
          <w:divBdr>
            <w:top w:val="none" w:sz="0" w:space="0" w:color="auto"/>
            <w:left w:val="none" w:sz="0" w:space="0" w:color="auto"/>
            <w:bottom w:val="none" w:sz="0" w:space="0" w:color="auto"/>
            <w:right w:val="none" w:sz="0" w:space="0" w:color="auto"/>
          </w:divBdr>
        </w:div>
        <w:div w:id="1804537760">
          <w:marLeft w:val="547"/>
          <w:marRight w:val="0"/>
          <w:marTop w:val="154"/>
          <w:marBottom w:val="0"/>
          <w:divBdr>
            <w:top w:val="none" w:sz="0" w:space="0" w:color="auto"/>
            <w:left w:val="none" w:sz="0" w:space="0" w:color="auto"/>
            <w:bottom w:val="none" w:sz="0" w:space="0" w:color="auto"/>
            <w:right w:val="none" w:sz="0" w:space="0" w:color="auto"/>
          </w:divBdr>
        </w:div>
        <w:div w:id="1804537829">
          <w:marLeft w:val="547"/>
          <w:marRight w:val="0"/>
          <w:marTop w:val="154"/>
          <w:marBottom w:val="0"/>
          <w:divBdr>
            <w:top w:val="none" w:sz="0" w:space="0" w:color="auto"/>
            <w:left w:val="none" w:sz="0" w:space="0" w:color="auto"/>
            <w:bottom w:val="none" w:sz="0" w:space="0" w:color="auto"/>
            <w:right w:val="none" w:sz="0" w:space="0" w:color="auto"/>
          </w:divBdr>
        </w:div>
        <w:div w:id="1804537845">
          <w:marLeft w:val="547"/>
          <w:marRight w:val="0"/>
          <w:marTop w:val="154"/>
          <w:marBottom w:val="0"/>
          <w:divBdr>
            <w:top w:val="none" w:sz="0" w:space="0" w:color="auto"/>
            <w:left w:val="none" w:sz="0" w:space="0" w:color="auto"/>
            <w:bottom w:val="none" w:sz="0" w:space="0" w:color="auto"/>
            <w:right w:val="none" w:sz="0" w:space="0" w:color="auto"/>
          </w:divBdr>
        </w:div>
      </w:divsChild>
    </w:div>
    <w:div w:id="1804537745">
      <w:marLeft w:val="0"/>
      <w:marRight w:val="0"/>
      <w:marTop w:val="0"/>
      <w:marBottom w:val="0"/>
      <w:divBdr>
        <w:top w:val="none" w:sz="0" w:space="0" w:color="auto"/>
        <w:left w:val="none" w:sz="0" w:space="0" w:color="auto"/>
        <w:bottom w:val="none" w:sz="0" w:space="0" w:color="auto"/>
        <w:right w:val="none" w:sz="0" w:space="0" w:color="auto"/>
      </w:divBdr>
      <w:divsChild>
        <w:div w:id="1804537626">
          <w:marLeft w:val="547"/>
          <w:marRight w:val="0"/>
          <w:marTop w:val="154"/>
          <w:marBottom w:val="0"/>
          <w:divBdr>
            <w:top w:val="none" w:sz="0" w:space="0" w:color="auto"/>
            <w:left w:val="none" w:sz="0" w:space="0" w:color="auto"/>
            <w:bottom w:val="none" w:sz="0" w:space="0" w:color="auto"/>
            <w:right w:val="none" w:sz="0" w:space="0" w:color="auto"/>
          </w:divBdr>
        </w:div>
      </w:divsChild>
    </w:div>
    <w:div w:id="1804537746">
      <w:marLeft w:val="0"/>
      <w:marRight w:val="0"/>
      <w:marTop w:val="0"/>
      <w:marBottom w:val="0"/>
      <w:divBdr>
        <w:top w:val="none" w:sz="0" w:space="0" w:color="auto"/>
        <w:left w:val="none" w:sz="0" w:space="0" w:color="auto"/>
        <w:bottom w:val="none" w:sz="0" w:space="0" w:color="auto"/>
        <w:right w:val="none" w:sz="0" w:space="0" w:color="auto"/>
      </w:divBdr>
      <w:divsChild>
        <w:div w:id="1804537658">
          <w:marLeft w:val="547"/>
          <w:marRight w:val="0"/>
          <w:marTop w:val="154"/>
          <w:marBottom w:val="0"/>
          <w:divBdr>
            <w:top w:val="none" w:sz="0" w:space="0" w:color="auto"/>
            <w:left w:val="none" w:sz="0" w:space="0" w:color="auto"/>
            <w:bottom w:val="none" w:sz="0" w:space="0" w:color="auto"/>
            <w:right w:val="none" w:sz="0" w:space="0" w:color="auto"/>
          </w:divBdr>
        </w:div>
        <w:div w:id="1804537779">
          <w:marLeft w:val="547"/>
          <w:marRight w:val="0"/>
          <w:marTop w:val="154"/>
          <w:marBottom w:val="0"/>
          <w:divBdr>
            <w:top w:val="none" w:sz="0" w:space="0" w:color="auto"/>
            <w:left w:val="none" w:sz="0" w:space="0" w:color="auto"/>
            <w:bottom w:val="none" w:sz="0" w:space="0" w:color="auto"/>
            <w:right w:val="none" w:sz="0" w:space="0" w:color="auto"/>
          </w:divBdr>
        </w:div>
        <w:div w:id="1804537798">
          <w:marLeft w:val="547"/>
          <w:marRight w:val="0"/>
          <w:marTop w:val="154"/>
          <w:marBottom w:val="0"/>
          <w:divBdr>
            <w:top w:val="none" w:sz="0" w:space="0" w:color="auto"/>
            <w:left w:val="none" w:sz="0" w:space="0" w:color="auto"/>
            <w:bottom w:val="none" w:sz="0" w:space="0" w:color="auto"/>
            <w:right w:val="none" w:sz="0" w:space="0" w:color="auto"/>
          </w:divBdr>
        </w:div>
        <w:div w:id="1804537821">
          <w:marLeft w:val="547"/>
          <w:marRight w:val="0"/>
          <w:marTop w:val="154"/>
          <w:marBottom w:val="0"/>
          <w:divBdr>
            <w:top w:val="none" w:sz="0" w:space="0" w:color="auto"/>
            <w:left w:val="none" w:sz="0" w:space="0" w:color="auto"/>
            <w:bottom w:val="none" w:sz="0" w:space="0" w:color="auto"/>
            <w:right w:val="none" w:sz="0" w:space="0" w:color="auto"/>
          </w:divBdr>
        </w:div>
        <w:div w:id="1804537838">
          <w:marLeft w:val="547"/>
          <w:marRight w:val="0"/>
          <w:marTop w:val="154"/>
          <w:marBottom w:val="0"/>
          <w:divBdr>
            <w:top w:val="none" w:sz="0" w:space="0" w:color="auto"/>
            <w:left w:val="none" w:sz="0" w:space="0" w:color="auto"/>
            <w:bottom w:val="none" w:sz="0" w:space="0" w:color="auto"/>
            <w:right w:val="none" w:sz="0" w:space="0" w:color="auto"/>
          </w:divBdr>
        </w:div>
      </w:divsChild>
    </w:div>
    <w:div w:id="1804537751">
      <w:marLeft w:val="0"/>
      <w:marRight w:val="0"/>
      <w:marTop w:val="0"/>
      <w:marBottom w:val="0"/>
      <w:divBdr>
        <w:top w:val="none" w:sz="0" w:space="0" w:color="auto"/>
        <w:left w:val="none" w:sz="0" w:space="0" w:color="auto"/>
        <w:bottom w:val="none" w:sz="0" w:space="0" w:color="auto"/>
        <w:right w:val="none" w:sz="0" w:space="0" w:color="auto"/>
      </w:divBdr>
      <w:divsChild>
        <w:div w:id="1804537632">
          <w:marLeft w:val="547"/>
          <w:marRight w:val="0"/>
          <w:marTop w:val="115"/>
          <w:marBottom w:val="0"/>
          <w:divBdr>
            <w:top w:val="none" w:sz="0" w:space="0" w:color="auto"/>
            <w:left w:val="none" w:sz="0" w:space="0" w:color="auto"/>
            <w:bottom w:val="none" w:sz="0" w:space="0" w:color="auto"/>
            <w:right w:val="none" w:sz="0" w:space="0" w:color="auto"/>
          </w:divBdr>
        </w:div>
        <w:div w:id="1804537646">
          <w:marLeft w:val="547"/>
          <w:marRight w:val="0"/>
          <w:marTop w:val="115"/>
          <w:marBottom w:val="0"/>
          <w:divBdr>
            <w:top w:val="none" w:sz="0" w:space="0" w:color="auto"/>
            <w:left w:val="none" w:sz="0" w:space="0" w:color="auto"/>
            <w:bottom w:val="none" w:sz="0" w:space="0" w:color="auto"/>
            <w:right w:val="none" w:sz="0" w:space="0" w:color="auto"/>
          </w:divBdr>
        </w:div>
        <w:div w:id="1804537691">
          <w:marLeft w:val="547"/>
          <w:marRight w:val="0"/>
          <w:marTop w:val="115"/>
          <w:marBottom w:val="0"/>
          <w:divBdr>
            <w:top w:val="none" w:sz="0" w:space="0" w:color="auto"/>
            <w:left w:val="none" w:sz="0" w:space="0" w:color="auto"/>
            <w:bottom w:val="none" w:sz="0" w:space="0" w:color="auto"/>
            <w:right w:val="none" w:sz="0" w:space="0" w:color="auto"/>
          </w:divBdr>
        </w:div>
        <w:div w:id="1804537757">
          <w:marLeft w:val="547"/>
          <w:marRight w:val="0"/>
          <w:marTop w:val="115"/>
          <w:marBottom w:val="0"/>
          <w:divBdr>
            <w:top w:val="none" w:sz="0" w:space="0" w:color="auto"/>
            <w:left w:val="none" w:sz="0" w:space="0" w:color="auto"/>
            <w:bottom w:val="none" w:sz="0" w:space="0" w:color="auto"/>
            <w:right w:val="none" w:sz="0" w:space="0" w:color="auto"/>
          </w:divBdr>
        </w:div>
        <w:div w:id="1804537788">
          <w:marLeft w:val="547"/>
          <w:marRight w:val="0"/>
          <w:marTop w:val="115"/>
          <w:marBottom w:val="0"/>
          <w:divBdr>
            <w:top w:val="none" w:sz="0" w:space="0" w:color="auto"/>
            <w:left w:val="none" w:sz="0" w:space="0" w:color="auto"/>
            <w:bottom w:val="none" w:sz="0" w:space="0" w:color="auto"/>
            <w:right w:val="none" w:sz="0" w:space="0" w:color="auto"/>
          </w:divBdr>
        </w:div>
      </w:divsChild>
    </w:div>
    <w:div w:id="1804537752">
      <w:marLeft w:val="0"/>
      <w:marRight w:val="0"/>
      <w:marTop w:val="0"/>
      <w:marBottom w:val="0"/>
      <w:divBdr>
        <w:top w:val="none" w:sz="0" w:space="0" w:color="auto"/>
        <w:left w:val="none" w:sz="0" w:space="0" w:color="auto"/>
        <w:bottom w:val="none" w:sz="0" w:space="0" w:color="auto"/>
        <w:right w:val="none" w:sz="0" w:space="0" w:color="auto"/>
      </w:divBdr>
      <w:divsChild>
        <w:div w:id="1804537759">
          <w:marLeft w:val="547"/>
          <w:marRight w:val="0"/>
          <w:marTop w:val="154"/>
          <w:marBottom w:val="0"/>
          <w:divBdr>
            <w:top w:val="none" w:sz="0" w:space="0" w:color="auto"/>
            <w:left w:val="none" w:sz="0" w:space="0" w:color="auto"/>
            <w:bottom w:val="none" w:sz="0" w:space="0" w:color="auto"/>
            <w:right w:val="none" w:sz="0" w:space="0" w:color="auto"/>
          </w:divBdr>
        </w:div>
      </w:divsChild>
    </w:div>
    <w:div w:id="1804537754">
      <w:marLeft w:val="0"/>
      <w:marRight w:val="0"/>
      <w:marTop w:val="0"/>
      <w:marBottom w:val="0"/>
      <w:divBdr>
        <w:top w:val="none" w:sz="0" w:space="0" w:color="auto"/>
        <w:left w:val="none" w:sz="0" w:space="0" w:color="auto"/>
        <w:bottom w:val="none" w:sz="0" w:space="0" w:color="auto"/>
        <w:right w:val="none" w:sz="0" w:space="0" w:color="auto"/>
      </w:divBdr>
      <w:divsChild>
        <w:div w:id="1804537811">
          <w:marLeft w:val="547"/>
          <w:marRight w:val="0"/>
          <w:marTop w:val="154"/>
          <w:marBottom w:val="0"/>
          <w:divBdr>
            <w:top w:val="none" w:sz="0" w:space="0" w:color="auto"/>
            <w:left w:val="none" w:sz="0" w:space="0" w:color="auto"/>
            <w:bottom w:val="none" w:sz="0" w:space="0" w:color="auto"/>
            <w:right w:val="none" w:sz="0" w:space="0" w:color="auto"/>
          </w:divBdr>
        </w:div>
      </w:divsChild>
    </w:div>
    <w:div w:id="1804537761">
      <w:marLeft w:val="0"/>
      <w:marRight w:val="0"/>
      <w:marTop w:val="0"/>
      <w:marBottom w:val="0"/>
      <w:divBdr>
        <w:top w:val="none" w:sz="0" w:space="0" w:color="auto"/>
        <w:left w:val="none" w:sz="0" w:space="0" w:color="auto"/>
        <w:bottom w:val="none" w:sz="0" w:space="0" w:color="auto"/>
        <w:right w:val="none" w:sz="0" w:space="0" w:color="auto"/>
      </w:divBdr>
      <w:divsChild>
        <w:div w:id="1804537628">
          <w:marLeft w:val="547"/>
          <w:marRight w:val="0"/>
          <w:marTop w:val="134"/>
          <w:marBottom w:val="0"/>
          <w:divBdr>
            <w:top w:val="none" w:sz="0" w:space="0" w:color="auto"/>
            <w:left w:val="none" w:sz="0" w:space="0" w:color="auto"/>
            <w:bottom w:val="none" w:sz="0" w:space="0" w:color="auto"/>
            <w:right w:val="none" w:sz="0" w:space="0" w:color="auto"/>
          </w:divBdr>
        </w:div>
        <w:div w:id="1804537749">
          <w:marLeft w:val="547"/>
          <w:marRight w:val="0"/>
          <w:marTop w:val="134"/>
          <w:marBottom w:val="0"/>
          <w:divBdr>
            <w:top w:val="none" w:sz="0" w:space="0" w:color="auto"/>
            <w:left w:val="none" w:sz="0" w:space="0" w:color="auto"/>
            <w:bottom w:val="none" w:sz="0" w:space="0" w:color="auto"/>
            <w:right w:val="none" w:sz="0" w:space="0" w:color="auto"/>
          </w:divBdr>
        </w:div>
        <w:div w:id="1804537812">
          <w:marLeft w:val="547"/>
          <w:marRight w:val="0"/>
          <w:marTop w:val="134"/>
          <w:marBottom w:val="0"/>
          <w:divBdr>
            <w:top w:val="none" w:sz="0" w:space="0" w:color="auto"/>
            <w:left w:val="none" w:sz="0" w:space="0" w:color="auto"/>
            <w:bottom w:val="none" w:sz="0" w:space="0" w:color="auto"/>
            <w:right w:val="none" w:sz="0" w:space="0" w:color="auto"/>
          </w:divBdr>
        </w:div>
        <w:div w:id="1804537822">
          <w:marLeft w:val="547"/>
          <w:marRight w:val="0"/>
          <w:marTop w:val="134"/>
          <w:marBottom w:val="0"/>
          <w:divBdr>
            <w:top w:val="none" w:sz="0" w:space="0" w:color="auto"/>
            <w:left w:val="none" w:sz="0" w:space="0" w:color="auto"/>
            <w:bottom w:val="none" w:sz="0" w:space="0" w:color="auto"/>
            <w:right w:val="none" w:sz="0" w:space="0" w:color="auto"/>
          </w:divBdr>
        </w:div>
        <w:div w:id="1804537834">
          <w:marLeft w:val="547"/>
          <w:marRight w:val="0"/>
          <w:marTop w:val="134"/>
          <w:marBottom w:val="0"/>
          <w:divBdr>
            <w:top w:val="none" w:sz="0" w:space="0" w:color="auto"/>
            <w:left w:val="none" w:sz="0" w:space="0" w:color="auto"/>
            <w:bottom w:val="none" w:sz="0" w:space="0" w:color="auto"/>
            <w:right w:val="none" w:sz="0" w:space="0" w:color="auto"/>
          </w:divBdr>
        </w:div>
      </w:divsChild>
    </w:div>
    <w:div w:id="1804537763">
      <w:marLeft w:val="0"/>
      <w:marRight w:val="0"/>
      <w:marTop w:val="0"/>
      <w:marBottom w:val="0"/>
      <w:divBdr>
        <w:top w:val="none" w:sz="0" w:space="0" w:color="auto"/>
        <w:left w:val="none" w:sz="0" w:space="0" w:color="auto"/>
        <w:bottom w:val="none" w:sz="0" w:space="0" w:color="auto"/>
        <w:right w:val="none" w:sz="0" w:space="0" w:color="auto"/>
      </w:divBdr>
      <w:divsChild>
        <w:div w:id="1804537634">
          <w:marLeft w:val="547"/>
          <w:marRight w:val="0"/>
          <w:marTop w:val="154"/>
          <w:marBottom w:val="0"/>
          <w:divBdr>
            <w:top w:val="none" w:sz="0" w:space="0" w:color="auto"/>
            <w:left w:val="none" w:sz="0" w:space="0" w:color="auto"/>
            <w:bottom w:val="none" w:sz="0" w:space="0" w:color="auto"/>
            <w:right w:val="none" w:sz="0" w:space="0" w:color="auto"/>
          </w:divBdr>
        </w:div>
        <w:div w:id="1804537670">
          <w:marLeft w:val="547"/>
          <w:marRight w:val="0"/>
          <w:marTop w:val="154"/>
          <w:marBottom w:val="0"/>
          <w:divBdr>
            <w:top w:val="none" w:sz="0" w:space="0" w:color="auto"/>
            <w:left w:val="none" w:sz="0" w:space="0" w:color="auto"/>
            <w:bottom w:val="none" w:sz="0" w:space="0" w:color="auto"/>
            <w:right w:val="none" w:sz="0" w:space="0" w:color="auto"/>
          </w:divBdr>
        </w:div>
        <w:div w:id="1804537680">
          <w:marLeft w:val="547"/>
          <w:marRight w:val="0"/>
          <w:marTop w:val="154"/>
          <w:marBottom w:val="0"/>
          <w:divBdr>
            <w:top w:val="none" w:sz="0" w:space="0" w:color="auto"/>
            <w:left w:val="none" w:sz="0" w:space="0" w:color="auto"/>
            <w:bottom w:val="none" w:sz="0" w:space="0" w:color="auto"/>
            <w:right w:val="none" w:sz="0" w:space="0" w:color="auto"/>
          </w:divBdr>
        </w:div>
        <w:div w:id="1804537765">
          <w:marLeft w:val="547"/>
          <w:marRight w:val="0"/>
          <w:marTop w:val="154"/>
          <w:marBottom w:val="0"/>
          <w:divBdr>
            <w:top w:val="none" w:sz="0" w:space="0" w:color="auto"/>
            <w:left w:val="none" w:sz="0" w:space="0" w:color="auto"/>
            <w:bottom w:val="none" w:sz="0" w:space="0" w:color="auto"/>
            <w:right w:val="none" w:sz="0" w:space="0" w:color="auto"/>
          </w:divBdr>
        </w:div>
      </w:divsChild>
    </w:div>
    <w:div w:id="1804537770">
      <w:marLeft w:val="0"/>
      <w:marRight w:val="0"/>
      <w:marTop w:val="0"/>
      <w:marBottom w:val="0"/>
      <w:divBdr>
        <w:top w:val="none" w:sz="0" w:space="0" w:color="auto"/>
        <w:left w:val="none" w:sz="0" w:space="0" w:color="auto"/>
        <w:bottom w:val="none" w:sz="0" w:space="0" w:color="auto"/>
        <w:right w:val="none" w:sz="0" w:space="0" w:color="auto"/>
      </w:divBdr>
      <w:divsChild>
        <w:div w:id="1804537654">
          <w:marLeft w:val="547"/>
          <w:marRight w:val="0"/>
          <w:marTop w:val="154"/>
          <w:marBottom w:val="0"/>
          <w:divBdr>
            <w:top w:val="none" w:sz="0" w:space="0" w:color="auto"/>
            <w:left w:val="none" w:sz="0" w:space="0" w:color="auto"/>
            <w:bottom w:val="none" w:sz="0" w:space="0" w:color="auto"/>
            <w:right w:val="none" w:sz="0" w:space="0" w:color="auto"/>
          </w:divBdr>
        </w:div>
      </w:divsChild>
    </w:div>
    <w:div w:id="1804537771">
      <w:marLeft w:val="0"/>
      <w:marRight w:val="0"/>
      <w:marTop w:val="0"/>
      <w:marBottom w:val="0"/>
      <w:divBdr>
        <w:top w:val="none" w:sz="0" w:space="0" w:color="auto"/>
        <w:left w:val="none" w:sz="0" w:space="0" w:color="auto"/>
        <w:bottom w:val="none" w:sz="0" w:space="0" w:color="auto"/>
        <w:right w:val="none" w:sz="0" w:space="0" w:color="auto"/>
      </w:divBdr>
      <w:divsChild>
        <w:div w:id="1804537647">
          <w:marLeft w:val="547"/>
          <w:marRight w:val="0"/>
          <w:marTop w:val="134"/>
          <w:marBottom w:val="0"/>
          <w:divBdr>
            <w:top w:val="none" w:sz="0" w:space="0" w:color="auto"/>
            <w:left w:val="none" w:sz="0" w:space="0" w:color="auto"/>
            <w:bottom w:val="none" w:sz="0" w:space="0" w:color="auto"/>
            <w:right w:val="none" w:sz="0" w:space="0" w:color="auto"/>
          </w:divBdr>
        </w:div>
        <w:div w:id="1804537657">
          <w:marLeft w:val="547"/>
          <w:marRight w:val="0"/>
          <w:marTop w:val="134"/>
          <w:marBottom w:val="0"/>
          <w:divBdr>
            <w:top w:val="none" w:sz="0" w:space="0" w:color="auto"/>
            <w:left w:val="none" w:sz="0" w:space="0" w:color="auto"/>
            <w:bottom w:val="none" w:sz="0" w:space="0" w:color="auto"/>
            <w:right w:val="none" w:sz="0" w:space="0" w:color="auto"/>
          </w:divBdr>
        </w:div>
        <w:div w:id="1804537686">
          <w:marLeft w:val="547"/>
          <w:marRight w:val="0"/>
          <w:marTop w:val="134"/>
          <w:marBottom w:val="0"/>
          <w:divBdr>
            <w:top w:val="none" w:sz="0" w:space="0" w:color="auto"/>
            <w:left w:val="none" w:sz="0" w:space="0" w:color="auto"/>
            <w:bottom w:val="none" w:sz="0" w:space="0" w:color="auto"/>
            <w:right w:val="none" w:sz="0" w:space="0" w:color="auto"/>
          </w:divBdr>
        </w:div>
        <w:div w:id="1804537712">
          <w:marLeft w:val="547"/>
          <w:marRight w:val="0"/>
          <w:marTop w:val="134"/>
          <w:marBottom w:val="0"/>
          <w:divBdr>
            <w:top w:val="none" w:sz="0" w:space="0" w:color="auto"/>
            <w:left w:val="none" w:sz="0" w:space="0" w:color="auto"/>
            <w:bottom w:val="none" w:sz="0" w:space="0" w:color="auto"/>
            <w:right w:val="none" w:sz="0" w:space="0" w:color="auto"/>
          </w:divBdr>
        </w:div>
        <w:div w:id="1804537806">
          <w:marLeft w:val="547"/>
          <w:marRight w:val="0"/>
          <w:marTop w:val="134"/>
          <w:marBottom w:val="0"/>
          <w:divBdr>
            <w:top w:val="none" w:sz="0" w:space="0" w:color="auto"/>
            <w:left w:val="none" w:sz="0" w:space="0" w:color="auto"/>
            <w:bottom w:val="none" w:sz="0" w:space="0" w:color="auto"/>
            <w:right w:val="none" w:sz="0" w:space="0" w:color="auto"/>
          </w:divBdr>
        </w:div>
        <w:div w:id="1804537814">
          <w:marLeft w:val="547"/>
          <w:marRight w:val="0"/>
          <w:marTop w:val="134"/>
          <w:marBottom w:val="0"/>
          <w:divBdr>
            <w:top w:val="none" w:sz="0" w:space="0" w:color="auto"/>
            <w:left w:val="none" w:sz="0" w:space="0" w:color="auto"/>
            <w:bottom w:val="none" w:sz="0" w:space="0" w:color="auto"/>
            <w:right w:val="none" w:sz="0" w:space="0" w:color="auto"/>
          </w:divBdr>
        </w:div>
        <w:div w:id="1804537815">
          <w:marLeft w:val="547"/>
          <w:marRight w:val="0"/>
          <w:marTop w:val="134"/>
          <w:marBottom w:val="0"/>
          <w:divBdr>
            <w:top w:val="none" w:sz="0" w:space="0" w:color="auto"/>
            <w:left w:val="none" w:sz="0" w:space="0" w:color="auto"/>
            <w:bottom w:val="none" w:sz="0" w:space="0" w:color="auto"/>
            <w:right w:val="none" w:sz="0" w:space="0" w:color="auto"/>
          </w:divBdr>
        </w:div>
        <w:div w:id="1804537818">
          <w:marLeft w:val="547"/>
          <w:marRight w:val="0"/>
          <w:marTop w:val="134"/>
          <w:marBottom w:val="0"/>
          <w:divBdr>
            <w:top w:val="none" w:sz="0" w:space="0" w:color="auto"/>
            <w:left w:val="none" w:sz="0" w:space="0" w:color="auto"/>
            <w:bottom w:val="none" w:sz="0" w:space="0" w:color="auto"/>
            <w:right w:val="none" w:sz="0" w:space="0" w:color="auto"/>
          </w:divBdr>
        </w:div>
        <w:div w:id="1804537820">
          <w:marLeft w:val="547"/>
          <w:marRight w:val="0"/>
          <w:marTop w:val="134"/>
          <w:marBottom w:val="0"/>
          <w:divBdr>
            <w:top w:val="none" w:sz="0" w:space="0" w:color="auto"/>
            <w:left w:val="none" w:sz="0" w:space="0" w:color="auto"/>
            <w:bottom w:val="none" w:sz="0" w:space="0" w:color="auto"/>
            <w:right w:val="none" w:sz="0" w:space="0" w:color="auto"/>
          </w:divBdr>
        </w:div>
      </w:divsChild>
    </w:div>
    <w:div w:id="1804537773">
      <w:marLeft w:val="0"/>
      <w:marRight w:val="0"/>
      <w:marTop w:val="0"/>
      <w:marBottom w:val="0"/>
      <w:divBdr>
        <w:top w:val="none" w:sz="0" w:space="0" w:color="auto"/>
        <w:left w:val="none" w:sz="0" w:space="0" w:color="auto"/>
        <w:bottom w:val="none" w:sz="0" w:space="0" w:color="auto"/>
        <w:right w:val="none" w:sz="0" w:space="0" w:color="auto"/>
      </w:divBdr>
      <w:divsChild>
        <w:div w:id="1804537689">
          <w:marLeft w:val="547"/>
          <w:marRight w:val="0"/>
          <w:marTop w:val="173"/>
          <w:marBottom w:val="0"/>
          <w:divBdr>
            <w:top w:val="none" w:sz="0" w:space="0" w:color="auto"/>
            <w:left w:val="none" w:sz="0" w:space="0" w:color="auto"/>
            <w:bottom w:val="none" w:sz="0" w:space="0" w:color="auto"/>
            <w:right w:val="none" w:sz="0" w:space="0" w:color="auto"/>
          </w:divBdr>
        </w:div>
        <w:div w:id="1804537698">
          <w:marLeft w:val="547"/>
          <w:marRight w:val="0"/>
          <w:marTop w:val="173"/>
          <w:marBottom w:val="0"/>
          <w:divBdr>
            <w:top w:val="none" w:sz="0" w:space="0" w:color="auto"/>
            <w:left w:val="none" w:sz="0" w:space="0" w:color="auto"/>
            <w:bottom w:val="none" w:sz="0" w:space="0" w:color="auto"/>
            <w:right w:val="none" w:sz="0" w:space="0" w:color="auto"/>
          </w:divBdr>
        </w:div>
        <w:div w:id="1804537735">
          <w:marLeft w:val="547"/>
          <w:marRight w:val="0"/>
          <w:marTop w:val="173"/>
          <w:marBottom w:val="0"/>
          <w:divBdr>
            <w:top w:val="none" w:sz="0" w:space="0" w:color="auto"/>
            <w:left w:val="none" w:sz="0" w:space="0" w:color="auto"/>
            <w:bottom w:val="none" w:sz="0" w:space="0" w:color="auto"/>
            <w:right w:val="none" w:sz="0" w:space="0" w:color="auto"/>
          </w:divBdr>
        </w:div>
      </w:divsChild>
    </w:div>
    <w:div w:id="1804537777">
      <w:marLeft w:val="0"/>
      <w:marRight w:val="0"/>
      <w:marTop w:val="0"/>
      <w:marBottom w:val="0"/>
      <w:divBdr>
        <w:top w:val="none" w:sz="0" w:space="0" w:color="auto"/>
        <w:left w:val="none" w:sz="0" w:space="0" w:color="auto"/>
        <w:bottom w:val="none" w:sz="0" w:space="0" w:color="auto"/>
        <w:right w:val="none" w:sz="0" w:space="0" w:color="auto"/>
      </w:divBdr>
      <w:divsChild>
        <w:div w:id="1804537660">
          <w:marLeft w:val="547"/>
          <w:marRight w:val="0"/>
          <w:marTop w:val="154"/>
          <w:marBottom w:val="0"/>
          <w:divBdr>
            <w:top w:val="none" w:sz="0" w:space="0" w:color="auto"/>
            <w:left w:val="none" w:sz="0" w:space="0" w:color="auto"/>
            <w:bottom w:val="none" w:sz="0" w:space="0" w:color="auto"/>
            <w:right w:val="none" w:sz="0" w:space="0" w:color="auto"/>
          </w:divBdr>
        </w:div>
      </w:divsChild>
    </w:div>
    <w:div w:id="1804537780">
      <w:marLeft w:val="0"/>
      <w:marRight w:val="0"/>
      <w:marTop w:val="0"/>
      <w:marBottom w:val="0"/>
      <w:divBdr>
        <w:top w:val="none" w:sz="0" w:space="0" w:color="auto"/>
        <w:left w:val="none" w:sz="0" w:space="0" w:color="auto"/>
        <w:bottom w:val="none" w:sz="0" w:space="0" w:color="auto"/>
        <w:right w:val="none" w:sz="0" w:space="0" w:color="auto"/>
      </w:divBdr>
      <w:divsChild>
        <w:div w:id="1804537789">
          <w:marLeft w:val="547"/>
          <w:marRight w:val="0"/>
          <w:marTop w:val="154"/>
          <w:marBottom w:val="0"/>
          <w:divBdr>
            <w:top w:val="none" w:sz="0" w:space="0" w:color="auto"/>
            <w:left w:val="none" w:sz="0" w:space="0" w:color="auto"/>
            <w:bottom w:val="none" w:sz="0" w:space="0" w:color="auto"/>
            <w:right w:val="none" w:sz="0" w:space="0" w:color="auto"/>
          </w:divBdr>
        </w:div>
      </w:divsChild>
    </w:div>
    <w:div w:id="1804537781">
      <w:marLeft w:val="0"/>
      <w:marRight w:val="0"/>
      <w:marTop w:val="0"/>
      <w:marBottom w:val="0"/>
      <w:divBdr>
        <w:top w:val="none" w:sz="0" w:space="0" w:color="auto"/>
        <w:left w:val="none" w:sz="0" w:space="0" w:color="auto"/>
        <w:bottom w:val="none" w:sz="0" w:space="0" w:color="auto"/>
        <w:right w:val="none" w:sz="0" w:space="0" w:color="auto"/>
      </w:divBdr>
      <w:divsChild>
        <w:div w:id="1804537622">
          <w:marLeft w:val="965"/>
          <w:marRight w:val="0"/>
          <w:marTop w:val="134"/>
          <w:marBottom w:val="0"/>
          <w:divBdr>
            <w:top w:val="none" w:sz="0" w:space="0" w:color="auto"/>
            <w:left w:val="none" w:sz="0" w:space="0" w:color="auto"/>
            <w:bottom w:val="none" w:sz="0" w:space="0" w:color="auto"/>
            <w:right w:val="none" w:sz="0" w:space="0" w:color="auto"/>
          </w:divBdr>
        </w:div>
        <w:div w:id="1804537655">
          <w:marLeft w:val="965"/>
          <w:marRight w:val="0"/>
          <w:marTop w:val="134"/>
          <w:marBottom w:val="0"/>
          <w:divBdr>
            <w:top w:val="none" w:sz="0" w:space="0" w:color="auto"/>
            <w:left w:val="none" w:sz="0" w:space="0" w:color="auto"/>
            <w:bottom w:val="none" w:sz="0" w:space="0" w:color="auto"/>
            <w:right w:val="none" w:sz="0" w:space="0" w:color="auto"/>
          </w:divBdr>
        </w:div>
        <w:div w:id="1804537701">
          <w:marLeft w:val="965"/>
          <w:marRight w:val="0"/>
          <w:marTop w:val="134"/>
          <w:marBottom w:val="0"/>
          <w:divBdr>
            <w:top w:val="none" w:sz="0" w:space="0" w:color="auto"/>
            <w:left w:val="none" w:sz="0" w:space="0" w:color="auto"/>
            <w:bottom w:val="none" w:sz="0" w:space="0" w:color="auto"/>
            <w:right w:val="none" w:sz="0" w:space="0" w:color="auto"/>
          </w:divBdr>
        </w:div>
        <w:div w:id="1804537702">
          <w:marLeft w:val="965"/>
          <w:marRight w:val="0"/>
          <w:marTop w:val="134"/>
          <w:marBottom w:val="0"/>
          <w:divBdr>
            <w:top w:val="none" w:sz="0" w:space="0" w:color="auto"/>
            <w:left w:val="none" w:sz="0" w:space="0" w:color="auto"/>
            <w:bottom w:val="none" w:sz="0" w:space="0" w:color="auto"/>
            <w:right w:val="none" w:sz="0" w:space="0" w:color="auto"/>
          </w:divBdr>
        </w:div>
        <w:div w:id="1804537728">
          <w:marLeft w:val="965"/>
          <w:marRight w:val="0"/>
          <w:marTop w:val="134"/>
          <w:marBottom w:val="0"/>
          <w:divBdr>
            <w:top w:val="none" w:sz="0" w:space="0" w:color="auto"/>
            <w:left w:val="none" w:sz="0" w:space="0" w:color="auto"/>
            <w:bottom w:val="none" w:sz="0" w:space="0" w:color="auto"/>
            <w:right w:val="none" w:sz="0" w:space="0" w:color="auto"/>
          </w:divBdr>
        </w:div>
        <w:div w:id="1804537741">
          <w:marLeft w:val="965"/>
          <w:marRight w:val="0"/>
          <w:marTop w:val="134"/>
          <w:marBottom w:val="0"/>
          <w:divBdr>
            <w:top w:val="none" w:sz="0" w:space="0" w:color="auto"/>
            <w:left w:val="none" w:sz="0" w:space="0" w:color="auto"/>
            <w:bottom w:val="none" w:sz="0" w:space="0" w:color="auto"/>
            <w:right w:val="none" w:sz="0" w:space="0" w:color="auto"/>
          </w:divBdr>
        </w:div>
        <w:div w:id="1804537807">
          <w:marLeft w:val="965"/>
          <w:marRight w:val="0"/>
          <w:marTop w:val="134"/>
          <w:marBottom w:val="0"/>
          <w:divBdr>
            <w:top w:val="none" w:sz="0" w:space="0" w:color="auto"/>
            <w:left w:val="none" w:sz="0" w:space="0" w:color="auto"/>
            <w:bottom w:val="none" w:sz="0" w:space="0" w:color="auto"/>
            <w:right w:val="none" w:sz="0" w:space="0" w:color="auto"/>
          </w:divBdr>
        </w:div>
      </w:divsChild>
    </w:div>
    <w:div w:id="1804537792">
      <w:marLeft w:val="0"/>
      <w:marRight w:val="0"/>
      <w:marTop w:val="0"/>
      <w:marBottom w:val="0"/>
      <w:divBdr>
        <w:top w:val="none" w:sz="0" w:space="0" w:color="auto"/>
        <w:left w:val="none" w:sz="0" w:space="0" w:color="auto"/>
        <w:bottom w:val="none" w:sz="0" w:space="0" w:color="auto"/>
        <w:right w:val="none" w:sz="0" w:space="0" w:color="auto"/>
      </w:divBdr>
      <w:divsChild>
        <w:div w:id="1804537648">
          <w:marLeft w:val="547"/>
          <w:marRight w:val="0"/>
          <w:marTop w:val="154"/>
          <w:marBottom w:val="0"/>
          <w:divBdr>
            <w:top w:val="none" w:sz="0" w:space="0" w:color="auto"/>
            <w:left w:val="none" w:sz="0" w:space="0" w:color="auto"/>
            <w:bottom w:val="none" w:sz="0" w:space="0" w:color="auto"/>
            <w:right w:val="none" w:sz="0" w:space="0" w:color="auto"/>
          </w:divBdr>
        </w:div>
        <w:div w:id="1804537696">
          <w:marLeft w:val="547"/>
          <w:marRight w:val="0"/>
          <w:marTop w:val="154"/>
          <w:marBottom w:val="0"/>
          <w:divBdr>
            <w:top w:val="none" w:sz="0" w:space="0" w:color="auto"/>
            <w:left w:val="none" w:sz="0" w:space="0" w:color="auto"/>
            <w:bottom w:val="none" w:sz="0" w:space="0" w:color="auto"/>
            <w:right w:val="none" w:sz="0" w:space="0" w:color="auto"/>
          </w:divBdr>
        </w:div>
        <w:div w:id="1804537708">
          <w:marLeft w:val="547"/>
          <w:marRight w:val="0"/>
          <w:marTop w:val="154"/>
          <w:marBottom w:val="0"/>
          <w:divBdr>
            <w:top w:val="none" w:sz="0" w:space="0" w:color="auto"/>
            <w:left w:val="none" w:sz="0" w:space="0" w:color="auto"/>
            <w:bottom w:val="none" w:sz="0" w:space="0" w:color="auto"/>
            <w:right w:val="none" w:sz="0" w:space="0" w:color="auto"/>
          </w:divBdr>
        </w:div>
        <w:div w:id="1804537766">
          <w:marLeft w:val="547"/>
          <w:marRight w:val="0"/>
          <w:marTop w:val="154"/>
          <w:marBottom w:val="0"/>
          <w:divBdr>
            <w:top w:val="none" w:sz="0" w:space="0" w:color="auto"/>
            <w:left w:val="none" w:sz="0" w:space="0" w:color="auto"/>
            <w:bottom w:val="none" w:sz="0" w:space="0" w:color="auto"/>
            <w:right w:val="none" w:sz="0" w:space="0" w:color="auto"/>
          </w:divBdr>
        </w:div>
        <w:div w:id="1804537803">
          <w:marLeft w:val="547"/>
          <w:marRight w:val="0"/>
          <w:marTop w:val="154"/>
          <w:marBottom w:val="0"/>
          <w:divBdr>
            <w:top w:val="none" w:sz="0" w:space="0" w:color="auto"/>
            <w:left w:val="none" w:sz="0" w:space="0" w:color="auto"/>
            <w:bottom w:val="none" w:sz="0" w:space="0" w:color="auto"/>
            <w:right w:val="none" w:sz="0" w:space="0" w:color="auto"/>
          </w:divBdr>
        </w:div>
        <w:div w:id="1804537844">
          <w:marLeft w:val="547"/>
          <w:marRight w:val="0"/>
          <w:marTop w:val="154"/>
          <w:marBottom w:val="0"/>
          <w:divBdr>
            <w:top w:val="none" w:sz="0" w:space="0" w:color="auto"/>
            <w:left w:val="none" w:sz="0" w:space="0" w:color="auto"/>
            <w:bottom w:val="none" w:sz="0" w:space="0" w:color="auto"/>
            <w:right w:val="none" w:sz="0" w:space="0" w:color="auto"/>
          </w:divBdr>
        </w:div>
      </w:divsChild>
    </w:div>
    <w:div w:id="1804537795">
      <w:marLeft w:val="0"/>
      <w:marRight w:val="0"/>
      <w:marTop w:val="0"/>
      <w:marBottom w:val="0"/>
      <w:divBdr>
        <w:top w:val="none" w:sz="0" w:space="0" w:color="auto"/>
        <w:left w:val="none" w:sz="0" w:space="0" w:color="auto"/>
        <w:bottom w:val="none" w:sz="0" w:space="0" w:color="auto"/>
        <w:right w:val="none" w:sz="0" w:space="0" w:color="auto"/>
      </w:divBdr>
      <w:divsChild>
        <w:div w:id="1804537717">
          <w:marLeft w:val="547"/>
          <w:marRight w:val="0"/>
          <w:marTop w:val="154"/>
          <w:marBottom w:val="0"/>
          <w:divBdr>
            <w:top w:val="none" w:sz="0" w:space="0" w:color="auto"/>
            <w:left w:val="none" w:sz="0" w:space="0" w:color="auto"/>
            <w:bottom w:val="none" w:sz="0" w:space="0" w:color="auto"/>
            <w:right w:val="none" w:sz="0" w:space="0" w:color="auto"/>
          </w:divBdr>
        </w:div>
        <w:div w:id="1804537723">
          <w:marLeft w:val="547"/>
          <w:marRight w:val="0"/>
          <w:marTop w:val="154"/>
          <w:marBottom w:val="0"/>
          <w:divBdr>
            <w:top w:val="none" w:sz="0" w:space="0" w:color="auto"/>
            <w:left w:val="none" w:sz="0" w:space="0" w:color="auto"/>
            <w:bottom w:val="none" w:sz="0" w:space="0" w:color="auto"/>
            <w:right w:val="none" w:sz="0" w:space="0" w:color="auto"/>
          </w:divBdr>
        </w:div>
        <w:div w:id="1804537748">
          <w:marLeft w:val="547"/>
          <w:marRight w:val="0"/>
          <w:marTop w:val="154"/>
          <w:marBottom w:val="0"/>
          <w:divBdr>
            <w:top w:val="none" w:sz="0" w:space="0" w:color="auto"/>
            <w:left w:val="none" w:sz="0" w:space="0" w:color="auto"/>
            <w:bottom w:val="none" w:sz="0" w:space="0" w:color="auto"/>
            <w:right w:val="none" w:sz="0" w:space="0" w:color="auto"/>
          </w:divBdr>
        </w:div>
        <w:div w:id="1804537769">
          <w:marLeft w:val="547"/>
          <w:marRight w:val="0"/>
          <w:marTop w:val="154"/>
          <w:marBottom w:val="0"/>
          <w:divBdr>
            <w:top w:val="none" w:sz="0" w:space="0" w:color="auto"/>
            <w:left w:val="none" w:sz="0" w:space="0" w:color="auto"/>
            <w:bottom w:val="none" w:sz="0" w:space="0" w:color="auto"/>
            <w:right w:val="none" w:sz="0" w:space="0" w:color="auto"/>
          </w:divBdr>
        </w:div>
        <w:div w:id="1804537782">
          <w:marLeft w:val="547"/>
          <w:marRight w:val="0"/>
          <w:marTop w:val="154"/>
          <w:marBottom w:val="0"/>
          <w:divBdr>
            <w:top w:val="none" w:sz="0" w:space="0" w:color="auto"/>
            <w:left w:val="none" w:sz="0" w:space="0" w:color="auto"/>
            <w:bottom w:val="none" w:sz="0" w:space="0" w:color="auto"/>
            <w:right w:val="none" w:sz="0" w:space="0" w:color="auto"/>
          </w:divBdr>
        </w:div>
        <w:div w:id="1804537809">
          <w:marLeft w:val="547"/>
          <w:marRight w:val="0"/>
          <w:marTop w:val="154"/>
          <w:marBottom w:val="0"/>
          <w:divBdr>
            <w:top w:val="none" w:sz="0" w:space="0" w:color="auto"/>
            <w:left w:val="none" w:sz="0" w:space="0" w:color="auto"/>
            <w:bottom w:val="none" w:sz="0" w:space="0" w:color="auto"/>
            <w:right w:val="none" w:sz="0" w:space="0" w:color="auto"/>
          </w:divBdr>
        </w:div>
      </w:divsChild>
    </w:div>
    <w:div w:id="1804537797">
      <w:marLeft w:val="0"/>
      <w:marRight w:val="0"/>
      <w:marTop w:val="0"/>
      <w:marBottom w:val="0"/>
      <w:divBdr>
        <w:top w:val="none" w:sz="0" w:space="0" w:color="auto"/>
        <w:left w:val="none" w:sz="0" w:space="0" w:color="auto"/>
        <w:bottom w:val="none" w:sz="0" w:space="0" w:color="auto"/>
        <w:right w:val="none" w:sz="0" w:space="0" w:color="auto"/>
      </w:divBdr>
    </w:div>
    <w:div w:id="1804537801">
      <w:marLeft w:val="0"/>
      <w:marRight w:val="0"/>
      <w:marTop w:val="0"/>
      <w:marBottom w:val="0"/>
      <w:divBdr>
        <w:top w:val="none" w:sz="0" w:space="0" w:color="auto"/>
        <w:left w:val="none" w:sz="0" w:space="0" w:color="auto"/>
        <w:bottom w:val="none" w:sz="0" w:space="0" w:color="auto"/>
        <w:right w:val="none" w:sz="0" w:space="0" w:color="auto"/>
      </w:divBdr>
    </w:div>
    <w:div w:id="1804537802">
      <w:marLeft w:val="0"/>
      <w:marRight w:val="0"/>
      <w:marTop w:val="0"/>
      <w:marBottom w:val="0"/>
      <w:divBdr>
        <w:top w:val="none" w:sz="0" w:space="0" w:color="auto"/>
        <w:left w:val="none" w:sz="0" w:space="0" w:color="auto"/>
        <w:bottom w:val="none" w:sz="0" w:space="0" w:color="auto"/>
        <w:right w:val="none" w:sz="0" w:space="0" w:color="auto"/>
      </w:divBdr>
      <w:divsChild>
        <w:div w:id="1804537650">
          <w:marLeft w:val="547"/>
          <w:marRight w:val="0"/>
          <w:marTop w:val="134"/>
          <w:marBottom w:val="0"/>
          <w:divBdr>
            <w:top w:val="none" w:sz="0" w:space="0" w:color="auto"/>
            <w:left w:val="none" w:sz="0" w:space="0" w:color="auto"/>
            <w:bottom w:val="none" w:sz="0" w:space="0" w:color="auto"/>
            <w:right w:val="none" w:sz="0" w:space="0" w:color="auto"/>
          </w:divBdr>
        </w:div>
        <w:div w:id="1804537688">
          <w:marLeft w:val="547"/>
          <w:marRight w:val="0"/>
          <w:marTop w:val="134"/>
          <w:marBottom w:val="0"/>
          <w:divBdr>
            <w:top w:val="none" w:sz="0" w:space="0" w:color="auto"/>
            <w:left w:val="none" w:sz="0" w:space="0" w:color="auto"/>
            <w:bottom w:val="none" w:sz="0" w:space="0" w:color="auto"/>
            <w:right w:val="none" w:sz="0" w:space="0" w:color="auto"/>
          </w:divBdr>
        </w:div>
        <w:div w:id="1804537700">
          <w:marLeft w:val="547"/>
          <w:marRight w:val="0"/>
          <w:marTop w:val="134"/>
          <w:marBottom w:val="0"/>
          <w:divBdr>
            <w:top w:val="none" w:sz="0" w:space="0" w:color="auto"/>
            <w:left w:val="none" w:sz="0" w:space="0" w:color="auto"/>
            <w:bottom w:val="none" w:sz="0" w:space="0" w:color="auto"/>
            <w:right w:val="none" w:sz="0" w:space="0" w:color="auto"/>
          </w:divBdr>
        </w:div>
        <w:div w:id="1804537715">
          <w:marLeft w:val="547"/>
          <w:marRight w:val="0"/>
          <w:marTop w:val="134"/>
          <w:marBottom w:val="0"/>
          <w:divBdr>
            <w:top w:val="none" w:sz="0" w:space="0" w:color="auto"/>
            <w:left w:val="none" w:sz="0" w:space="0" w:color="auto"/>
            <w:bottom w:val="none" w:sz="0" w:space="0" w:color="auto"/>
            <w:right w:val="none" w:sz="0" w:space="0" w:color="auto"/>
          </w:divBdr>
        </w:div>
        <w:div w:id="1804537727">
          <w:marLeft w:val="547"/>
          <w:marRight w:val="0"/>
          <w:marTop w:val="134"/>
          <w:marBottom w:val="0"/>
          <w:divBdr>
            <w:top w:val="none" w:sz="0" w:space="0" w:color="auto"/>
            <w:left w:val="none" w:sz="0" w:space="0" w:color="auto"/>
            <w:bottom w:val="none" w:sz="0" w:space="0" w:color="auto"/>
            <w:right w:val="none" w:sz="0" w:space="0" w:color="auto"/>
          </w:divBdr>
        </w:div>
        <w:div w:id="1804537733">
          <w:marLeft w:val="547"/>
          <w:marRight w:val="0"/>
          <w:marTop w:val="134"/>
          <w:marBottom w:val="0"/>
          <w:divBdr>
            <w:top w:val="none" w:sz="0" w:space="0" w:color="auto"/>
            <w:left w:val="none" w:sz="0" w:space="0" w:color="auto"/>
            <w:bottom w:val="none" w:sz="0" w:space="0" w:color="auto"/>
            <w:right w:val="none" w:sz="0" w:space="0" w:color="auto"/>
          </w:divBdr>
        </w:div>
        <w:div w:id="1804537736">
          <w:marLeft w:val="547"/>
          <w:marRight w:val="0"/>
          <w:marTop w:val="134"/>
          <w:marBottom w:val="0"/>
          <w:divBdr>
            <w:top w:val="none" w:sz="0" w:space="0" w:color="auto"/>
            <w:left w:val="none" w:sz="0" w:space="0" w:color="auto"/>
            <w:bottom w:val="none" w:sz="0" w:space="0" w:color="auto"/>
            <w:right w:val="none" w:sz="0" w:space="0" w:color="auto"/>
          </w:divBdr>
        </w:div>
        <w:div w:id="1804537743">
          <w:marLeft w:val="547"/>
          <w:marRight w:val="0"/>
          <w:marTop w:val="134"/>
          <w:marBottom w:val="0"/>
          <w:divBdr>
            <w:top w:val="none" w:sz="0" w:space="0" w:color="auto"/>
            <w:left w:val="none" w:sz="0" w:space="0" w:color="auto"/>
            <w:bottom w:val="none" w:sz="0" w:space="0" w:color="auto"/>
            <w:right w:val="none" w:sz="0" w:space="0" w:color="auto"/>
          </w:divBdr>
        </w:div>
        <w:div w:id="1804537799">
          <w:marLeft w:val="547"/>
          <w:marRight w:val="0"/>
          <w:marTop w:val="134"/>
          <w:marBottom w:val="0"/>
          <w:divBdr>
            <w:top w:val="none" w:sz="0" w:space="0" w:color="auto"/>
            <w:left w:val="none" w:sz="0" w:space="0" w:color="auto"/>
            <w:bottom w:val="none" w:sz="0" w:space="0" w:color="auto"/>
            <w:right w:val="none" w:sz="0" w:space="0" w:color="auto"/>
          </w:divBdr>
        </w:div>
      </w:divsChild>
    </w:div>
    <w:div w:id="1804537805">
      <w:marLeft w:val="0"/>
      <w:marRight w:val="0"/>
      <w:marTop w:val="0"/>
      <w:marBottom w:val="0"/>
      <w:divBdr>
        <w:top w:val="none" w:sz="0" w:space="0" w:color="auto"/>
        <w:left w:val="none" w:sz="0" w:space="0" w:color="auto"/>
        <w:bottom w:val="none" w:sz="0" w:space="0" w:color="auto"/>
        <w:right w:val="none" w:sz="0" w:space="0" w:color="auto"/>
      </w:divBdr>
      <w:divsChild>
        <w:div w:id="1804537649">
          <w:marLeft w:val="547"/>
          <w:marRight w:val="0"/>
          <w:marTop w:val="192"/>
          <w:marBottom w:val="0"/>
          <w:divBdr>
            <w:top w:val="none" w:sz="0" w:space="0" w:color="auto"/>
            <w:left w:val="none" w:sz="0" w:space="0" w:color="auto"/>
            <w:bottom w:val="none" w:sz="0" w:space="0" w:color="auto"/>
            <w:right w:val="none" w:sz="0" w:space="0" w:color="auto"/>
          </w:divBdr>
        </w:div>
      </w:divsChild>
    </w:div>
    <w:div w:id="1804537810">
      <w:marLeft w:val="0"/>
      <w:marRight w:val="0"/>
      <w:marTop w:val="0"/>
      <w:marBottom w:val="0"/>
      <w:divBdr>
        <w:top w:val="none" w:sz="0" w:space="0" w:color="auto"/>
        <w:left w:val="none" w:sz="0" w:space="0" w:color="auto"/>
        <w:bottom w:val="none" w:sz="0" w:space="0" w:color="auto"/>
        <w:right w:val="none" w:sz="0" w:space="0" w:color="auto"/>
      </w:divBdr>
      <w:divsChild>
        <w:div w:id="1804537684">
          <w:marLeft w:val="1166"/>
          <w:marRight w:val="0"/>
          <w:marTop w:val="144"/>
          <w:marBottom w:val="0"/>
          <w:divBdr>
            <w:top w:val="none" w:sz="0" w:space="0" w:color="auto"/>
            <w:left w:val="none" w:sz="0" w:space="0" w:color="auto"/>
            <w:bottom w:val="none" w:sz="0" w:space="0" w:color="auto"/>
            <w:right w:val="none" w:sz="0" w:space="0" w:color="auto"/>
          </w:divBdr>
        </w:div>
        <w:div w:id="1804537697">
          <w:marLeft w:val="1166"/>
          <w:marRight w:val="0"/>
          <w:marTop w:val="144"/>
          <w:marBottom w:val="0"/>
          <w:divBdr>
            <w:top w:val="none" w:sz="0" w:space="0" w:color="auto"/>
            <w:left w:val="none" w:sz="0" w:space="0" w:color="auto"/>
            <w:bottom w:val="none" w:sz="0" w:space="0" w:color="auto"/>
            <w:right w:val="none" w:sz="0" w:space="0" w:color="auto"/>
          </w:divBdr>
        </w:div>
        <w:div w:id="1804537739">
          <w:marLeft w:val="1166"/>
          <w:marRight w:val="0"/>
          <w:marTop w:val="144"/>
          <w:marBottom w:val="0"/>
          <w:divBdr>
            <w:top w:val="none" w:sz="0" w:space="0" w:color="auto"/>
            <w:left w:val="none" w:sz="0" w:space="0" w:color="auto"/>
            <w:bottom w:val="none" w:sz="0" w:space="0" w:color="auto"/>
            <w:right w:val="none" w:sz="0" w:space="0" w:color="auto"/>
          </w:divBdr>
        </w:div>
        <w:div w:id="1804537840">
          <w:marLeft w:val="547"/>
          <w:marRight w:val="0"/>
          <w:marTop w:val="144"/>
          <w:marBottom w:val="0"/>
          <w:divBdr>
            <w:top w:val="none" w:sz="0" w:space="0" w:color="auto"/>
            <w:left w:val="none" w:sz="0" w:space="0" w:color="auto"/>
            <w:bottom w:val="none" w:sz="0" w:space="0" w:color="auto"/>
            <w:right w:val="none" w:sz="0" w:space="0" w:color="auto"/>
          </w:divBdr>
        </w:div>
      </w:divsChild>
    </w:div>
    <w:div w:id="1804537813">
      <w:marLeft w:val="0"/>
      <w:marRight w:val="0"/>
      <w:marTop w:val="0"/>
      <w:marBottom w:val="0"/>
      <w:divBdr>
        <w:top w:val="none" w:sz="0" w:space="0" w:color="auto"/>
        <w:left w:val="none" w:sz="0" w:space="0" w:color="auto"/>
        <w:bottom w:val="none" w:sz="0" w:space="0" w:color="auto"/>
        <w:right w:val="none" w:sz="0" w:space="0" w:color="auto"/>
      </w:divBdr>
    </w:div>
    <w:div w:id="1804537816">
      <w:marLeft w:val="0"/>
      <w:marRight w:val="0"/>
      <w:marTop w:val="0"/>
      <w:marBottom w:val="0"/>
      <w:divBdr>
        <w:top w:val="none" w:sz="0" w:space="0" w:color="auto"/>
        <w:left w:val="none" w:sz="0" w:space="0" w:color="auto"/>
        <w:bottom w:val="none" w:sz="0" w:space="0" w:color="auto"/>
        <w:right w:val="none" w:sz="0" w:space="0" w:color="auto"/>
      </w:divBdr>
      <w:divsChild>
        <w:div w:id="1804537830">
          <w:marLeft w:val="547"/>
          <w:marRight w:val="0"/>
          <w:marTop w:val="154"/>
          <w:marBottom w:val="0"/>
          <w:divBdr>
            <w:top w:val="none" w:sz="0" w:space="0" w:color="auto"/>
            <w:left w:val="none" w:sz="0" w:space="0" w:color="auto"/>
            <w:bottom w:val="none" w:sz="0" w:space="0" w:color="auto"/>
            <w:right w:val="none" w:sz="0" w:space="0" w:color="auto"/>
          </w:divBdr>
        </w:div>
      </w:divsChild>
    </w:div>
    <w:div w:id="1804537819">
      <w:marLeft w:val="0"/>
      <w:marRight w:val="0"/>
      <w:marTop w:val="0"/>
      <w:marBottom w:val="0"/>
      <w:divBdr>
        <w:top w:val="none" w:sz="0" w:space="0" w:color="auto"/>
        <w:left w:val="none" w:sz="0" w:space="0" w:color="auto"/>
        <w:bottom w:val="none" w:sz="0" w:space="0" w:color="auto"/>
        <w:right w:val="none" w:sz="0" w:space="0" w:color="auto"/>
      </w:divBdr>
      <w:divsChild>
        <w:div w:id="1804537621">
          <w:marLeft w:val="547"/>
          <w:marRight w:val="0"/>
          <w:marTop w:val="134"/>
          <w:marBottom w:val="0"/>
          <w:divBdr>
            <w:top w:val="none" w:sz="0" w:space="0" w:color="auto"/>
            <w:left w:val="none" w:sz="0" w:space="0" w:color="auto"/>
            <w:bottom w:val="none" w:sz="0" w:space="0" w:color="auto"/>
            <w:right w:val="none" w:sz="0" w:space="0" w:color="auto"/>
          </w:divBdr>
        </w:div>
        <w:div w:id="1804537630">
          <w:marLeft w:val="1166"/>
          <w:marRight w:val="0"/>
          <w:marTop w:val="134"/>
          <w:marBottom w:val="0"/>
          <w:divBdr>
            <w:top w:val="none" w:sz="0" w:space="0" w:color="auto"/>
            <w:left w:val="none" w:sz="0" w:space="0" w:color="auto"/>
            <w:bottom w:val="none" w:sz="0" w:space="0" w:color="auto"/>
            <w:right w:val="none" w:sz="0" w:space="0" w:color="auto"/>
          </w:divBdr>
        </w:div>
        <w:div w:id="1804537641">
          <w:marLeft w:val="1166"/>
          <w:marRight w:val="0"/>
          <w:marTop w:val="134"/>
          <w:marBottom w:val="0"/>
          <w:divBdr>
            <w:top w:val="none" w:sz="0" w:space="0" w:color="auto"/>
            <w:left w:val="none" w:sz="0" w:space="0" w:color="auto"/>
            <w:bottom w:val="none" w:sz="0" w:space="0" w:color="auto"/>
            <w:right w:val="none" w:sz="0" w:space="0" w:color="auto"/>
          </w:divBdr>
        </w:div>
        <w:div w:id="1804537656">
          <w:marLeft w:val="1166"/>
          <w:marRight w:val="0"/>
          <w:marTop w:val="134"/>
          <w:marBottom w:val="0"/>
          <w:divBdr>
            <w:top w:val="none" w:sz="0" w:space="0" w:color="auto"/>
            <w:left w:val="none" w:sz="0" w:space="0" w:color="auto"/>
            <w:bottom w:val="none" w:sz="0" w:space="0" w:color="auto"/>
            <w:right w:val="none" w:sz="0" w:space="0" w:color="auto"/>
          </w:divBdr>
        </w:div>
        <w:div w:id="1804537722">
          <w:marLeft w:val="1166"/>
          <w:marRight w:val="0"/>
          <w:marTop w:val="134"/>
          <w:marBottom w:val="0"/>
          <w:divBdr>
            <w:top w:val="none" w:sz="0" w:space="0" w:color="auto"/>
            <w:left w:val="none" w:sz="0" w:space="0" w:color="auto"/>
            <w:bottom w:val="none" w:sz="0" w:space="0" w:color="auto"/>
            <w:right w:val="none" w:sz="0" w:space="0" w:color="auto"/>
          </w:divBdr>
        </w:div>
      </w:divsChild>
    </w:div>
    <w:div w:id="1804537832">
      <w:marLeft w:val="0"/>
      <w:marRight w:val="0"/>
      <w:marTop w:val="0"/>
      <w:marBottom w:val="0"/>
      <w:divBdr>
        <w:top w:val="none" w:sz="0" w:space="0" w:color="auto"/>
        <w:left w:val="none" w:sz="0" w:space="0" w:color="auto"/>
        <w:bottom w:val="none" w:sz="0" w:space="0" w:color="auto"/>
        <w:right w:val="none" w:sz="0" w:space="0" w:color="auto"/>
      </w:divBdr>
      <w:divsChild>
        <w:div w:id="1804537690">
          <w:marLeft w:val="547"/>
          <w:marRight w:val="0"/>
          <w:marTop w:val="154"/>
          <w:marBottom w:val="0"/>
          <w:divBdr>
            <w:top w:val="none" w:sz="0" w:space="0" w:color="auto"/>
            <w:left w:val="none" w:sz="0" w:space="0" w:color="auto"/>
            <w:bottom w:val="none" w:sz="0" w:space="0" w:color="auto"/>
            <w:right w:val="none" w:sz="0" w:space="0" w:color="auto"/>
          </w:divBdr>
        </w:div>
      </w:divsChild>
    </w:div>
    <w:div w:id="1804537833">
      <w:marLeft w:val="0"/>
      <w:marRight w:val="0"/>
      <w:marTop w:val="0"/>
      <w:marBottom w:val="0"/>
      <w:divBdr>
        <w:top w:val="none" w:sz="0" w:space="0" w:color="auto"/>
        <w:left w:val="none" w:sz="0" w:space="0" w:color="auto"/>
        <w:bottom w:val="none" w:sz="0" w:space="0" w:color="auto"/>
        <w:right w:val="none" w:sz="0" w:space="0" w:color="auto"/>
      </w:divBdr>
      <w:divsChild>
        <w:div w:id="1804537706">
          <w:marLeft w:val="547"/>
          <w:marRight w:val="0"/>
          <w:marTop w:val="154"/>
          <w:marBottom w:val="0"/>
          <w:divBdr>
            <w:top w:val="none" w:sz="0" w:space="0" w:color="auto"/>
            <w:left w:val="none" w:sz="0" w:space="0" w:color="auto"/>
            <w:bottom w:val="none" w:sz="0" w:space="0" w:color="auto"/>
            <w:right w:val="none" w:sz="0" w:space="0" w:color="auto"/>
          </w:divBdr>
        </w:div>
      </w:divsChild>
    </w:div>
    <w:div w:id="1804537835">
      <w:marLeft w:val="0"/>
      <w:marRight w:val="0"/>
      <w:marTop w:val="0"/>
      <w:marBottom w:val="0"/>
      <w:divBdr>
        <w:top w:val="none" w:sz="0" w:space="0" w:color="auto"/>
        <w:left w:val="none" w:sz="0" w:space="0" w:color="auto"/>
        <w:bottom w:val="none" w:sz="0" w:space="0" w:color="auto"/>
        <w:right w:val="none" w:sz="0" w:space="0" w:color="auto"/>
      </w:divBdr>
      <w:divsChild>
        <w:div w:id="1804537623">
          <w:marLeft w:val="547"/>
          <w:marRight w:val="0"/>
          <w:marTop w:val="115"/>
          <w:marBottom w:val="0"/>
          <w:divBdr>
            <w:top w:val="none" w:sz="0" w:space="0" w:color="auto"/>
            <w:left w:val="none" w:sz="0" w:space="0" w:color="auto"/>
            <w:bottom w:val="none" w:sz="0" w:space="0" w:color="auto"/>
            <w:right w:val="none" w:sz="0" w:space="0" w:color="auto"/>
          </w:divBdr>
        </w:div>
        <w:div w:id="1804537635">
          <w:marLeft w:val="547"/>
          <w:marRight w:val="0"/>
          <w:marTop w:val="115"/>
          <w:marBottom w:val="0"/>
          <w:divBdr>
            <w:top w:val="none" w:sz="0" w:space="0" w:color="auto"/>
            <w:left w:val="none" w:sz="0" w:space="0" w:color="auto"/>
            <w:bottom w:val="none" w:sz="0" w:space="0" w:color="auto"/>
            <w:right w:val="none" w:sz="0" w:space="0" w:color="auto"/>
          </w:divBdr>
        </w:div>
        <w:div w:id="1804537661">
          <w:marLeft w:val="547"/>
          <w:marRight w:val="0"/>
          <w:marTop w:val="115"/>
          <w:marBottom w:val="0"/>
          <w:divBdr>
            <w:top w:val="none" w:sz="0" w:space="0" w:color="auto"/>
            <w:left w:val="none" w:sz="0" w:space="0" w:color="auto"/>
            <w:bottom w:val="none" w:sz="0" w:space="0" w:color="auto"/>
            <w:right w:val="none" w:sz="0" w:space="0" w:color="auto"/>
          </w:divBdr>
        </w:div>
        <w:div w:id="1804537703">
          <w:marLeft w:val="547"/>
          <w:marRight w:val="0"/>
          <w:marTop w:val="115"/>
          <w:marBottom w:val="0"/>
          <w:divBdr>
            <w:top w:val="none" w:sz="0" w:space="0" w:color="auto"/>
            <w:left w:val="none" w:sz="0" w:space="0" w:color="auto"/>
            <w:bottom w:val="none" w:sz="0" w:space="0" w:color="auto"/>
            <w:right w:val="none" w:sz="0" w:space="0" w:color="auto"/>
          </w:divBdr>
        </w:div>
        <w:div w:id="1804537705">
          <w:marLeft w:val="547"/>
          <w:marRight w:val="0"/>
          <w:marTop w:val="115"/>
          <w:marBottom w:val="0"/>
          <w:divBdr>
            <w:top w:val="none" w:sz="0" w:space="0" w:color="auto"/>
            <w:left w:val="none" w:sz="0" w:space="0" w:color="auto"/>
            <w:bottom w:val="none" w:sz="0" w:space="0" w:color="auto"/>
            <w:right w:val="none" w:sz="0" w:space="0" w:color="auto"/>
          </w:divBdr>
        </w:div>
        <w:div w:id="1804537740">
          <w:marLeft w:val="547"/>
          <w:marRight w:val="0"/>
          <w:marTop w:val="115"/>
          <w:marBottom w:val="0"/>
          <w:divBdr>
            <w:top w:val="none" w:sz="0" w:space="0" w:color="auto"/>
            <w:left w:val="none" w:sz="0" w:space="0" w:color="auto"/>
            <w:bottom w:val="none" w:sz="0" w:space="0" w:color="auto"/>
            <w:right w:val="none" w:sz="0" w:space="0" w:color="auto"/>
          </w:divBdr>
        </w:div>
      </w:divsChild>
    </w:div>
    <w:div w:id="1804537839">
      <w:marLeft w:val="0"/>
      <w:marRight w:val="0"/>
      <w:marTop w:val="0"/>
      <w:marBottom w:val="0"/>
      <w:divBdr>
        <w:top w:val="none" w:sz="0" w:space="0" w:color="auto"/>
        <w:left w:val="none" w:sz="0" w:space="0" w:color="auto"/>
        <w:bottom w:val="none" w:sz="0" w:space="0" w:color="auto"/>
        <w:right w:val="none" w:sz="0" w:space="0" w:color="auto"/>
      </w:divBdr>
      <w:divsChild>
        <w:div w:id="1804537737">
          <w:marLeft w:val="547"/>
          <w:marRight w:val="0"/>
          <w:marTop w:val="154"/>
          <w:marBottom w:val="0"/>
          <w:divBdr>
            <w:top w:val="none" w:sz="0" w:space="0" w:color="auto"/>
            <w:left w:val="none" w:sz="0" w:space="0" w:color="auto"/>
            <w:bottom w:val="none" w:sz="0" w:space="0" w:color="auto"/>
            <w:right w:val="none" w:sz="0" w:space="0" w:color="auto"/>
          </w:divBdr>
        </w:div>
      </w:divsChild>
    </w:div>
    <w:div w:id="1804537843">
      <w:marLeft w:val="0"/>
      <w:marRight w:val="0"/>
      <w:marTop w:val="0"/>
      <w:marBottom w:val="0"/>
      <w:divBdr>
        <w:top w:val="none" w:sz="0" w:space="0" w:color="auto"/>
        <w:left w:val="none" w:sz="0" w:space="0" w:color="auto"/>
        <w:bottom w:val="none" w:sz="0" w:space="0" w:color="auto"/>
        <w:right w:val="none" w:sz="0" w:space="0" w:color="auto"/>
      </w:divBdr>
      <w:divsChild>
        <w:div w:id="1804537724">
          <w:marLeft w:val="965"/>
          <w:marRight w:val="0"/>
          <w:marTop w:val="154"/>
          <w:marBottom w:val="0"/>
          <w:divBdr>
            <w:top w:val="none" w:sz="0" w:space="0" w:color="auto"/>
            <w:left w:val="none" w:sz="0" w:space="0" w:color="auto"/>
            <w:bottom w:val="none" w:sz="0" w:space="0" w:color="auto"/>
            <w:right w:val="none" w:sz="0" w:space="0" w:color="auto"/>
          </w:divBdr>
        </w:div>
        <w:div w:id="1804537747">
          <w:marLeft w:val="965"/>
          <w:marRight w:val="0"/>
          <w:marTop w:val="154"/>
          <w:marBottom w:val="0"/>
          <w:divBdr>
            <w:top w:val="none" w:sz="0" w:space="0" w:color="auto"/>
            <w:left w:val="none" w:sz="0" w:space="0" w:color="auto"/>
            <w:bottom w:val="none" w:sz="0" w:space="0" w:color="auto"/>
            <w:right w:val="none" w:sz="0" w:space="0" w:color="auto"/>
          </w:divBdr>
        </w:div>
        <w:div w:id="1804537758">
          <w:marLeft w:val="965"/>
          <w:marRight w:val="0"/>
          <w:marTop w:val="154"/>
          <w:marBottom w:val="0"/>
          <w:divBdr>
            <w:top w:val="none" w:sz="0" w:space="0" w:color="auto"/>
            <w:left w:val="none" w:sz="0" w:space="0" w:color="auto"/>
            <w:bottom w:val="none" w:sz="0" w:space="0" w:color="auto"/>
            <w:right w:val="none" w:sz="0" w:space="0" w:color="auto"/>
          </w:divBdr>
        </w:div>
        <w:div w:id="1804537778">
          <w:marLeft w:val="965"/>
          <w:marRight w:val="0"/>
          <w:marTop w:val="154"/>
          <w:marBottom w:val="0"/>
          <w:divBdr>
            <w:top w:val="none" w:sz="0" w:space="0" w:color="auto"/>
            <w:left w:val="none" w:sz="0" w:space="0" w:color="auto"/>
            <w:bottom w:val="none" w:sz="0" w:space="0" w:color="auto"/>
            <w:right w:val="none" w:sz="0" w:space="0" w:color="auto"/>
          </w:divBdr>
        </w:div>
        <w:div w:id="1804537785">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13</Pages>
  <Words>1030</Words>
  <Characters>5872</Characters>
  <Application>Microsoft Office Outlook</Application>
  <DocSecurity>0</DocSecurity>
  <Lines>0</Lines>
  <Paragraphs>0</Paragraphs>
  <ScaleCrop>false</ScaleCrop>
  <Company>mmhair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氣喘臨床監測與急性發作之處置</dc:title>
  <dc:subject/>
  <dc:creator>dr.shyur</dc:creator>
  <cp:keywords/>
  <dc:description/>
  <cp:lastModifiedBy>Shyur SD</cp:lastModifiedBy>
  <cp:revision>2</cp:revision>
  <dcterms:created xsi:type="dcterms:W3CDTF">2012-09-05T09:17:00Z</dcterms:created>
  <dcterms:modified xsi:type="dcterms:W3CDTF">2012-09-05T09:17:00Z</dcterms:modified>
</cp:coreProperties>
</file>