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15" w:rsidRPr="000135DE" w:rsidRDefault="000135DE" w:rsidP="000135DE">
      <w:pPr>
        <w:jc w:val="center"/>
        <w:rPr>
          <w:rFonts w:ascii="標楷體" w:eastAsia="標楷體" w:hAnsi="標楷體" w:cstheme="majorBidi"/>
          <w:b/>
          <w:color w:val="000000" w:themeColor="text1"/>
          <w:kern w:val="24"/>
          <w:sz w:val="32"/>
          <w:szCs w:val="32"/>
        </w:rPr>
      </w:pPr>
      <w:r w:rsidRPr="000135DE">
        <w:rPr>
          <w:rFonts w:ascii="標楷體" w:eastAsia="標楷體" w:hAnsi="標楷體" w:cstheme="majorBidi" w:hint="eastAsia"/>
          <w:b/>
          <w:color w:val="000000" w:themeColor="text1"/>
          <w:kern w:val="24"/>
          <w:sz w:val="32"/>
          <w:szCs w:val="32"/>
        </w:rPr>
        <w:t>台灣目前第一型遺傳性血管性水腫</w:t>
      </w:r>
      <w:r w:rsidRPr="000135DE">
        <w:rPr>
          <w:rFonts w:ascii="標楷體" w:eastAsia="標楷體" w:hAnsi="標楷體" w:cstheme="majorBidi"/>
          <w:b/>
          <w:color w:val="000000" w:themeColor="text1"/>
          <w:kern w:val="24"/>
          <w:sz w:val="32"/>
          <w:szCs w:val="32"/>
        </w:rPr>
        <w:t>(HAE)</w:t>
      </w:r>
      <w:r w:rsidRPr="000135DE">
        <w:rPr>
          <w:rFonts w:ascii="標楷體" w:eastAsia="標楷體" w:hAnsi="標楷體" w:cstheme="majorBidi" w:hint="eastAsia"/>
          <w:b/>
          <w:color w:val="000000" w:themeColor="text1"/>
          <w:kern w:val="24"/>
          <w:sz w:val="32"/>
          <w:szCs w:val="32"/>
        </w:rPr>
        <w:t>處置現況</w:t>
      </w:r>
    </w:p>
    <w:p w:rsidR="000135DE" w:rsidRPr="000135DE" w:rsidRDefault="000135DE" w:rsidP="000135DE">
      <w:pPr>
        <w:jc w:val="center"/>
        <w:rPr>
          <w:rFonts w:ascii="標楷體" w:eastAsia="標楷體" w:hAnsi="標楷體" w:cstheme="majorBidi"/>
          <w:b/>
          <w:color w:val="000000" w:themeColor="text1"/>
          <w:kern w:val="24"/>
          <w:sz w:val="32"/>
          <w:szCs w:val="32"/>
        </w:rPr>
      </w:pPr>
    </w:p>
    <w:p w:rsidR="000135DE" w:rsidRPr="000135DE" w:rsidRDefault="000135DE" w:rsidP="000135DE">
      <w:pPr>
        <w:pStyle w:val="Web"/>
        <w:spacing w:before="154" w:beforeAutospacing="0" w:after="0" w:afterAutospacing="0"/>
        <w:jc w:val="center"/>
        <w:textAlignment w:val="baseline"/>
        <w:rPr>
          <w:rFonts w:ascii="標楷體" w:eastAsia="標楷體" w:hAnsi="標楷體"/>
          <w:b/>
        </w:rPr>
      </w:pPr>
      <w:r w:rsidRPr="000135DE">
        <w:rPr>
          <w:rFonts w:ascii="標楷體" w:eastAsia="標楷體" w:hAnsi="標楷體" w:cstheme="minorBidi" w:hint="eastAsia"/>
          <w:b/>
          <w:bCs/>
          <w:color w:val="000000" w:themeColor="text1"/>
        </w:rPr>
        <w:t>台北馬偕紀念醫院小兒過敏免疫科主任</w:t>
      </w:r>
    </w:p>
    <w:p w:rsidR="000135DE" w:rsidRPr="000135DE" w:rsidRDefault="000135DE" w:rsidP="000135DE">
      <w:pPr>
        <w:pStyle w:val="Web"/>
        <w:spacing w:before="154" w:beforeAutospacing="0" w:after="0" w:afterAutospacing="0"/>
        <w:jc w:val="center"/>
        <w:textAlignment w:val="baseline"/>
        <w:rPr>
          <w:rFonts w:ascii="標楷體" w:eastAsia="標楷體" w:hAnsi="標楷體"/>
          <w:b/>
        </w:rPr>
      </w:pPr>
      <w:r w:rsidRPr="000135DE">
        <w:rPr>
          <w:rFonts w:ascii="標楷體" w:eastAsia="標楷體" w:hAnsi="標楷體" w:cstheme="minorBidi" w:hint="eastAsia"/>
          <w:b/>
          <w:bCs/>
          <w:color w:val="000000" w:themeColor="text1"/>
        </w:rPr>
        <w:t>馬偕醫學院醫學系臨床副教授</w:t>
      </w:r>
    </w:p>
    <w:p w:rsidR="000135DE" w:rsidRPr="000135DE" w:rsidRDefault="000135DE" w:rsidP="000135DE">
      <w:pPr>
        <w:pStyle w:val="Web"/>
        <w:spacing w:before="154" w:beforeAutospacing="0" w:after="0" w:afterAutospacing="0"/>
        <w:jc w:val="center"/>
        <w:textAlignment w:val="baseline"/>
        <w:rPr>
          <w:rFonts w:ascii="標楷體" w:eastAsia="標楷體" w:hAnsi="標楷體" w:cstheme="minorBidi"/>
          <w:b/>
          <w:bCs/>
          <w:color w:val="000000" w:themeColor="text1"/>
        </w:rPr>
      </w:pPr>
      <w:r w:rsidRPr="000135DE">
        <w:rPr>
          <w:rFonts w:ascii="標楷體" w:eastAsia="標楷體" w:hAnsi="標楷體" w:cstheme="minorBidi" w:hint="eastAsia"/>
          <w:b/>
          <w:bCs/>
          <w:color w:val="000000" w:themeColor="text1"/>
        </w:rPr>
        <w:t>台灣氣喘衛教學會榮譽理事長</w:t>
      </w:r>
    </w:p>
    <w:p w:rsidR="000135DE" w:rsidRPr="000135DE" w:rsidRDefault="000135DE" w:rsidP="000135DE">
      <w:pPr>
        <w:pStyle w:val="Web"/>
        <w:spacing w:before="154" w:beforeAutospacing="0" w:after="0" w:afterAutospacing="0"/>
        <w:jc w:val="center"/>
        <w:textAlignment w:val="baseline"/>
        <w:rPr>
          <w:rFonts w:ascii="標楷體" w:eastAsia="標楷體" w:hAnsi="標楷體"/>
          <w:b/>
        </w:rPr>
      </w:pPr>
    </w:p>
    <w:p w:rsidR="000135DE" w:rsidRPr="000135DE" w:rsidRDefault="000135DE" w:rsidP="000135DE">
      <w:pPr>
        <w:pStyle w:val="Web"/>
        <w:spacing w:before="154" w:beforeAutospacing="0" w:after="0" w:afterAutospacing="0"/>
        <w:jc w:val="center"/>
        <w:textAlignment w:val="baseline"/>
        <w:rPr>
          <w:rFonts w:ascii="標楷體" w:eastAsia="標楷體" w:hAnsi="標楷體"/>
          <w:b/>
        </w:rPr>
      </w:pPr>
      <w:r w:rsidRPr="000135DE">
        <w:rPr>
          <w:rFonts w:ascii="標楷體" w:eastAsia="標楷體" w:hAnsi="標楷體" w:cstheme="minorBidi" w:hint="eastAsia"/>
          <w:b/>
          <w:bCs/>
          <w:color w:val="000000" w:themeColor="text1"/>
        </w:rPr>
        <w:t>徐世達醫師</w:t>
      </w:r>
    </w:p>
    <w:p w:rsidR="000135DE" w:rsidRDefault="000135DE" w:rsidP="000135DE">
      <w:pPr>
        <w:jc w:val="center"/>
        <w:rPr>
          <w:rFonts w:ascii="標楷體" w:eastAsia="標楷體" w:hAnsi="標楷體"/>
          <w:b/>
          <w:szCs w:val="24"/>
        </w:rPr>
      </w:pPr>
    </w:p>
    <w:p w:rsidR="000135DE" w:rsidRDefault="000135DE" w:rsidP="000135DE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前言</w:t>
      </w:r>
    </w:p>
    <w:p w:rsidR="000135DE" w:rsidRDefault="000135DE" w:rsidP="000135DE">
      <w:pPr>
        <w:rPr>
          <w:rFonts w:ascii="標楷體" w:eastAsia="標楷體" w:hAnsi="標楷體"/>
          <w:b/>
          <w:szCs w:val="24"/>
        </w:rPr>
      </w:pPr>
    </w:p>
    <w:p w:rsidR="000135DE" w:rsidRPr="005E280F" w:rsidRDefault="00B437B8" w:rsidP="00B437B8">
      <w:pPr>
        <w:spacing w:line="216" w:lineRule="auto"/>
        <w:rPr>
          <w:rFonts w:ascii="標楷體" w:eastAsia="標楷體" w:hAnsi="標楷體"/>
          <w:color w:val="000000" w:themeColor="text1"/>
          <w:kern w:val="24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4"/>
        </w:rPr>
        <w:t xml:space="preserve">    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遺傳性血管性水腫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(HAE)</w:t>
      </w:r>
      <w:r w:rsidR="00BF49C8">
        <w:rPr>
          <w:rFonts w:ascii="標楷體" w:eastAsia="標楷體" w:hAnsi="標楷體" w:hint="eastAsia"/>
          <w:color w:val="000000" w:themeColor="text1"/>
          <w:kern w:val="24"/>
        </w:rPr>
        <w:t>為一種罕見的原發性免疫不全症，</w:t>
      </w:r>
      <w:proofErr w:type="gramStart"/>
      <w:r w:rsidR="00BF49C8">
        <w:rPr>
          <w:rFonts w:ascii="標楷體" w:eastAsia="標楷體" w:hAnsi="標楷體" w:hint="eastAsia"/>
          <w:color w:val="000000" w:themeColor="text1"/>
          <w:kern w:val="24"/>
        </w:rPr>
        <w:t>屬於補體缺陷</w:t>
      </w:r>
      <w:proofErr w:type="gramEnd"/>
      <w:r w:rsidR="00BF49C8">
        <w:rPr>
          <w:rFonts w:ascii="標楷體" w:eastAsia="標楷體" w:hAnsi="標楷體" w:hint="eastAsia"/>
          <w:color w:val="000000" w:themeColor="text1"/>
          <w:kern w:val="24"/>
        </w:rPr>
        <w:t>的免疫不全症</w:t>
      </w:r>
      <w:r w:rsidR="00BF49C8" w:rsidRPr="00B437B8">
        <w:rPr>
          <w:rFonts w:ascii="標楷體" w:eastAsia="標楷體" w:hAnsi="標楷體" w:hint="eastAsia"/>
          <w:color w:val="000000" w:themeColor="text1"/>
          <w:kern w:val="24"/>
        </w:rPr>
        <w:t>。</w:t>
      </w:r>
      <w:r w:rsidR="00BF49C8">
        <w:rPr>
          <w:rFonts w:ascii="標楷體" w:eastAsia="標楷體" w:hAnsi="標楷體" w:hint="eastAsia"/>
          <w:color w:val="000000" w:themeColor="text1"/>
          <w:kern w:val="24"/>
        </w:rPr>
        <w:t>在西方國家盛行率可以高達五萬分之一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，</w:t>
      </w:r>
      <w:r w:rsidR="00BF49C8">
        <w:rPr>
          <w:rFonts w:ascii="標楷體" w:eastAsia="標楷體" w:hAnsi="標楷體" w:hint="eastAsia"/>
          <w:color w:val="000000" w:themeColor="text1"/>
          <w:kern w:val="24"/>
        </w:rPr>
        <w:t>目前在台灣盛行率為一百萬分之一</w:t>
      </w:r>
      <w:r w:rsidR="00BF49C8" w:rsidRPr="00B437B8">
        <w:rPr>
          <w:rFonts w:ascii="標楷體" w:eastAsia="標楷體" w:hAnsi="標楷體" w:hint="eastAsia"/>
          <w:color w:val="000000" w:themeColor="text1"/>
          <w:kern w:val="24"/>
        </w:rPr>
        <w:t>。</w:t>
      </w:r>
      <w:r w:rsidR="00BF49C8" w:rsidRPr="00B437B8">
        <w:rPr>
          <w:rFonts w:ascii="標楷體" w:eastAsia="標楷體" w:hAnsi="標楷體"/>
          <w:color w:val="000000" w:themeColor="text1"/>
          <w:kern w:val="24"/>
        </w:rPr>
        <w:t>HAE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是由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C1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抑制物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(C1-INH)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（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SERPING1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）缺乏一種體染色體顯性遺傳性疾病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。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當父母一方受到影響後代繼承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50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％的遺傳機率。約有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25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％的病例由自發性突變產生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。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HAE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的遺傳基礎是在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C1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抑制物有基因突變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。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C1-INH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的基因編碼在染色體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11q12-q13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。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超過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150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個不同的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C1 INH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基因突變已在</w:t>
      </w:r>
      <w:r w:rsidR="000135DE" w:rsidRPr="00B437B8">
        <w:rPr>
          <w:rFonts w:ascii="標楷體" w:eastAsia="標楷體" w:hAnsi="標楷體"/>
          <w:color w:val="000000" w:themeColor="text1"/>
          <w:kern w:val="24"/>
        </w:rPr>
        <w:t>HAE</w:t>
      </w:r>
      <w:r w:rsidR="000135DE" w:rsidRPr="00B437B8">
        <w:rPr>
          <w:rFonts w:ascii="標楷體" w:eastAsia="標楷體" w:hAnsi="標楷體" w:hint="eastAsia"/>
          <w:color w:val="000000" w:themeColor="text1"/>
          <w:kern w:val="24"/>
        </w:rPr>
        <w:t>病人被報告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。</w:t>
      </w:r>
      <w:r w:rsidR="007D7F80" w:rsidRPr="005E280F">
        <w:rPr>
          <w:rStyle w:val="shorttext"/>
          <w:rFonts w:ascii="標楷體" w:eastAsia="標楷體" w:hAnsi="標楷體" w:cs="Arial" w:hint="eastAsia"/>
          <w:color w:val="222222"/>
        </w:rPr>
        <w:t>HAE的主要臨床表現為全身到處皆會產生的局部皮</w:t>
      </w:r>
      <w:proofErr w:type="gramStart"/>
      <w:r w:rsidR="007D7F80" w:rsidRPr="005E280F">
        <w:rPr>
          <w:rStyle w:val="shorttext"/>
          <w:rFonts w:ascii="標楷體" w:eastAsia="標楷體" w:hAnsi="標楷體" w:cs="Arial" w:hint="eastAsia"/>
          <w:color w:val="222222"/>
        </w:rPr>
        <w:t>下或粘膜</w:t>
      </w:r>
      <w:proofErr w:type="gramEnd"/>
      <w:r w:rsidR="007D7F80" w:rsidRPr="005E280F">
        <w:rPr>
          <w:rStyle w:val="shorttext"/>
          <w:rFonts w:ascii="標楷體" w:eastAsia="標楷體" w:hAnsi="標楷體" w:cs="Arial" w:hint="eastAsia"/>
          <w:color w:val="222222"/>
        </w:rPr>
        <w:t>下水腫反覆發作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。</w:t>
      </w:r>
      <w:r w:rsidR="007D7F80" w:rsidRPr="005E280F">
        <w:rPr>
          <w:rStyle w:val="shorttext"/>
          <w:rFonts w:ascii="標楷體" w:eastAsia="標楷體" w:hAnsi="標楷體" w:cs="Arial" w:hint="eastAsia"/>
          <w:color w:val="222222"/>
        </w:rPr>
        <w:t>HAE的發作可以經由自發性或經由誘發因子(</w:t>
      </w:r>
      <w:r w:rsidR="007D7F80" w:rsidRPr="005E280F">
        <w:rPr>
          <w:rFonts w:ascii="標楷體" w:eastAsia="標楷體" w:hAnsi="標楷體" w:hint="eastAsia"/>
          <w:color w:val="000000" w:themeColor="text1"/>
          <w:kern w:val="24"/>
          <w:szCs w:val="24"/>
        </w:rPr>
        <w:t>誘發因子包括牙科手術</w:t>
      </w:r>
      <w:r w:rsidR="005E280F">
        <w:rPr>
          <w:rFonts w:ascii="標楷體" w:eastAsia="標楷體" w:hAnsi="標楷體" w:hint="eastAsia"/>
          <w:color w:val="000000" w:themeColor="text1"/>
          <w:kern w:val="24"/>
          <w:szCs w:val="24"/>
        </w:rPr>
        <w:t>、</w:t>
      </w:r>
      <w:r w:rsidR="007D7F80" w:rsidRPr="005E280F">
        <w:rPr>
          <w:rFonts w:ascii="標楷體" w:eastAsia="標楷體" w:hAnsi="標楷體" w:hint="eastAsia"/>
          <w:color w:val="000000" w:themeColor="text1"/>
          <w:kern w:val="24"/>
          <w:szCs w:val="24"/>
        </w:rPr>
        <w:t>外科手術和緊張壓力性生活事件等)而誘發。</w:t>
      </w:r>
      <w:r w:rsidR="007D7F80" w:rsidRPr="005E280F">
        <w:rPr>
          <w:rStyle w:val="shorttext"/>
          <w:rFonts w:ascii="標楷體" w:eastAsia="標楷體" w:hAnsi="標楷體" w:cs="Arial" w:hint="eastAsia"/>
          <w:color w:val="222222"/>
        </w:rPr>
        <w:t>粘膜下水腫如果涉及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喉頭水腫</w:t>
      </w:r>
      <w:r w:rsidR="007D7F80" w:rsidRPr="005E280F">
        <w:rPr>
          <w:rFonts w:ascii="標楷體" w:eastAsia="標楷體" w:hAnsi="標楷體" w:hint="eastAsia"/>
          <w:color w:val="000000" w:themeColor="text1"/>
          <w:kern w:val="24"/>
          <w:szCs w:val="24"/>
        </w:rPr>
        <w:t>會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危及</w:t>
      </w:r>
      <w:r w:rsidR="007D7F80" w:rsidRPr="005E280F">
        <w:rPr>
          <w:rFonts w:ascii="標楷體" w:eastAsia="標楷體" w:hAnsi="標楷體" w:hint="eastAsia"/>
          <w:color w:val="000000" w:themeColor="text1"/>
          <w:kern w:val="24"/>
          <w:szCs w:val="24"/>
        </w:rPr>
        <w:t>病人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生命</w:t>
      </w:r>
      <w:r w:rsidR="005E280F">
        <w:rPr>
          <w:rFonts w:ascii="標楷體" w:eastAsia="標楷體" w:hAnsi="標楷體" w:hint="eastAsia"/>
          <w:color w:val="000000" w:themeColor="text1"/>
          <w:kern w:val="24"/>
          <w:szCs w:val="24"/>
        </w:rPr>
        <w:t>，</w:t>
      </w:r>
      <w:r w:rsidR="007D7F80" w:rsidRPr="005E280F">
        <w:rPr>
          <w:rFonts w:ascii="標楷體" w:eastAsia="標楷體" w:hAnsi="標楷體" w:hint="eastAsia"/>
          <w:color w:val="000000" w:themeColor="text1"/>
          <w:kern w:val="24"/>
          <w:szCs w:val="24"/>
        </w:rPr>
        <w:t>此狀況常發生於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呈現面部水腫的高危險性病人。</w:t>
      </w:r>
    </w:p>
    <w:p w:rsidR="00B437B8" w:rsidRDefault="00B437B8" w:rsidP="00B437B8">
      <w:pPr>
        <w:spacing w:line="216" w:lineRule="auto"/>
        <w:rPr>
          <w:rFonts w:ascii="標楷體" w:eastAsia="標楷體" w:hAnsi="標楷體"/>
          <w:color w:val="000000" w:themeColor="text1"/>
          <w:kern w:val="24"/>
        </w:rPr>
      </w:pPr>
    </w:p>
    <w:p w:rsidR="000135DE" w:rsidRDefault="000135DE" w:rsidP="00B437B8">
      <w:pPr>
        <w:spacing w:line="216" w:lineRule="auto"/>
        <w:rPr>
          <w:rFonts w:ascii="標楷體" w:eastAsia="標楷體" w:hAnsi="標楷體"/>
          <w:b/>
          <w:color w:val="000000" w:themeColor="text1"/>
          <w:kern w:val="24"/>
        </w:rPr>
      </w:pPr>
      <w:r w:rsidRPr="00B437B8">
        <w:rPr>
          <w:rFonts w:ascii="標楷體" w:eastAsia="標楷體" w:hAnsi="標楷體" w:hint="eastAsia"/>
          <w:b/>
          <w:color w:val="000000" w:themeColor="text1"/>
          <w:kern w:val="24"/>
        </w:rPr>
        <w:t>三種</w:t>
      </w:r>
      <w:r w:rsidRPr="00B437B8">
        <w:rPr>
          <w:rFonts w:ascii="標楷體" w:eastAsia="標楷體" w:hAnsi="標楷體"/>
          <w:b/>
          <w:color w:val="000000" w:themeColor="text1"/>
          <w:kern w:val="24"/>
        </w:rPr>
        <w:t>HAE</w:t>
      </w:r>
      <w:r w:rsidRPr="00B437B8">
        <w:rPr>
          <w:rFonts w:ascii="標楷體" w:eastAsia="標楷體" w:hAnsi="標楷體" w:hint="eastAsia"/>
          <w:b/>
          <w:color w:val="000000" w:themeColor="text1"/>
          <w:kern w:val="24"/>
        </w:rPr>
        <w:t>亞型</w:t>
      </w:r>
    </w:p>
    <w:p w:rsidR="007D7F80" w:rsidRPr="00B437B8" w:rsidRDefault="007D7F80" w:rsidP="00B437B8">
      <w:pPr>
        <w:spacing w:line="216" w:lineRule="auto"/>
        <w:rPr>
          <w:rFonts w:ascii="標楷體" w:eastAsia="標楷體" w:hAnsi="標楷體"/>
          <w:b/>
        </w:rPr>
      </w:pPr>
    </w:p>
    <w:p w:rsidR="007D7F80" w:rsidRPr="007D7F80" w:rsidRDefault="007D7F80" w:rsidP="007D7F80">
      <w:pPr>
        <w:spacing w:line="21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7D7F80">
        <w:rPr>
          <w:rFonts w:ascii="標楷體" w:eastAsia="標楷體" w:hAnsi="標楷體" w:hint="eastAsia"/>
          <w:szCs w:val="24"/>
        </w:rPr>
        <w:t>HAE目前分為</w:t>
      </w:r>
      <w:r w:rsidRPr="007D7F80">
        <w:rPr>
          <w:rFonts w:ascii="標楷體" w:eastAsia="標楷體" w:hAnsi="標楷體" w:hint="eastAsia"/>
          <w:color w:val="000000" w:themeColor="text1"/>
          <w:kern w:val="24"/>
        </w:rPr>
        <w:t>三種</w:t>
      </w:r>
      <w:r w:rsidRPr="007D7F80">
        <w:rPr>
          <w:rFonts w:ascii="標楷體" w:eastAsia="標楷體" w:hAnsi="標楷體"/>
          <w:color w:val="000000" w:themeColor="text1"/>
          <w:kern w:val="24"/>
        </w:rPr>
        <w:t>HAE</w:t>
      </w:r>
      <w:r w:rsidRPr="007D7F80">
        <w:rPr>
          <w:rFonts w:ascii="標楷體" w:eastAsia="標楷體" w:hAnsi="標楷體" w:hint="eastAsia"/>
          <w:color w:val="000000" w:themeColor="text1"/>
          <w:kern w:val="24"/>
        </w:rPr>
        <w:t>亞型：</w:t>
      </w:r>
    </w:p>
    <w:p w:rsidR="000135DE" w:rsidRPr="007D7F80" w:rsidRDefault="000135DE" w:rsidP="000135DE">
      <w:pPr>
        <w:rPr>
          <w:rFonts w:ascii="標楷體" w:eastAsia="標楷體" w:hAnsi="標楷體"/>
          <w:b/>
          <w:szCs w:val="24"/>
        </w:rPr>
      </w:pPr>
    </w:p>
    <w:p w:rsidR="00E22781" w:rsidRDefault="00B437B8" w:rsidP="00E22781">
      <w:pPr>
        <w:widowControl/>
        <w:shd w:val="clear" w:color="auto" w:fill="F5F5F5"/>
        <w:textAlignment w:val="top"/>
        <w:rPr>
          <w:rFonts w:ascii="標楷體" w:eastAsia="標楷體" w:hAnsi="標楷體"/>
          <w:color w:val="000000" w:themeColor="text1"/>
          <w:kern w:val="24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4"/>
          <w:szCs w:val="24"/>
        </w:rPr>
        <w:t xml:space="preserve">    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第一型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HAE，</w:t>
      </w:r>
      <w:proofErr w:type="gram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佔</w:t>
      </w:r>
      <w:proofErr w:type="gramEnd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病例的85％，其特徵在於功能和抗原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性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C1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抑制物（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C1 INH）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缺乏。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kern w:val="24"/>
          <w:szCs w:val="24"/>
        </w:rPr>
        <w:t xml:space="preserve">    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第二型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HAE，</w:t>
      </w:r>
      <w:proofErr w:type="gram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佔</w:t>
      </w:r>
      <w:proofErr w:type="gramEnd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病例的15％，其特徵在於正常或正常值的C1 INH抗原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的血清濃度，但沒有功能活性。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kern w:val="24"/>
          <w:szCs w:val="24"/>
        </w:rPr>
        <w:t xml:space="preserve">    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第三型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HAE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，病人的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C1 INH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的血清濃度</w:t>
      </w:r>
      <w:r w:rsidR="00E22781">
        <w:rPr>
          <w:rFonts w:ascii="標楷體" w:eastAsia="標楷體" w:hAnsi="標楷體" w:hint="eastAsia"/>
          <w:color w:val="000000" w:themeColor="text1"/>
          <w:kern w:val="24"/>
          <w:szCs w:val="24"/>
        </w:rPr>
        <w:t>與功能活性皆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正常，其特徵在於凝血因子XII</w:t>
      </w:r>
      <w:r w:rsidR="00E22781" w:rsidRPr="00E22781">
        <w:rPr>
          <w:rFonts w:ascii="標楷體" w:eastAsia="標楷體" w:hAnsi="標楷體" w:hint="eastAsia"/>
          <w:color w:val="000000" w:themeColor="text1"/>
          <w:kern w:val="24"/>
          <w:szCs w:val="24"/>
        </w:rPr>
        <w:t>(</w:t>
      </w:r>
      <w:r w:rsidR="00E22781" w:rsidRPr="00E22781">
        <w:rPr>
          <w:rFonts w:ascii="標楷體" w:eastAsia="標楷體" w:hAnsi="標楷體" w:cs="標楷體"/>
          <w:color w:val="000000" w:themeColor="text1"/>
          <w:szCs w:val="24"/>
        </w:rPr>
        <w:t>Hageman coagulation factor</w:t>
      </w:r>
      <w:r w:rsidR="00E22781" w:rsidRPr="00E22781">
        <w:rPr>
          <w:rFonts w:ascii="標楷體" w:eastAsia="標楷體" w:hAnsi="標楷體" w:hint="eastAsia"/>
          <w:color w:val="000000" w:themeColor="text1"/>
          <w:kern w:val="24"/>
          <w:szCs w:val="24"/>
        </w:rPr>
        <w:t>)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基因突變，主要見於女性。</w:t>
      </w:r>
      <w:r w:rsidR="00C02AC7" w:rsidRPr="00E22781">
        <w:rPr>
          <w:rFonts w:ascii="標楷體" w:eastAsia="標楷體" w:hAnsi="標楷體" w:cs="Arial"/>
          <w:color w:val="777777"/>
          <w:kern w:val="0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5pt;height:13.5pt" o:ole="">
            <v:imagedata r:id="rId5" o:title=""/>
          </v:shape>
          <w:control r:id="rId6" w:name="tts" w:shapeid="_x0000_i1027"/>
        </w:object>
      </w:r>
      <w:r w:rsidR="00E22781" w:rsidRPr="00E22781">
        <w:rPr>
          <w:rFonts w:ascii="標楷體" w:eastAsia="標楷體" w:hAnsi="標楷體" w:cs="Arial" w:hint="eastAsia"/>
          <w:color w:val="777777"/>
          <w:kern w:val="0"/>
          <w:szCs w:val="24"/>
        </w:rPr>
        <w:t>病人會有</w:t>
      </w:r>
      <w:r w:rsidR="00C02AC7" w:rsidRPr="00E22781">
        <w:rPr>
          <w:rFonts w:ascii="標楷體" w:eastAsia="標楷體" w:hAnsi="標楷體" w:cs="Arial" w:hint="eastAsia"/>
          <w:color w:val="222222"/>
          <w:kern w:val="0"/>
          <w:szCs w:val="24"/>
        </w:rPr>
        <w:t>雌激素加劇</w:t>
      </w:r>
      <w:r w:rsidR="00E22781" w:rsidRPr="00E22781">
        <w:rPr>
          <w:rFonts w:ascii="標楷體" w:eastAsia="標楷體" w:hAnsi="標楷體" w:cs="Arial" w:hint="eastAsia"/>
          <w:color w:val="222222"/>
          <w:kern w:val="0"/>
          <w:szCs w:val="24"/>
        </w:rPr>
        <w:t>現象(</w:t>
      </w:r>
      <w:r w:rsidR="00C02AC7" w:rsidRPr="00E22781">
        <w:rPr>
          <w:rFonts w:ascii="標楷體" w:eastAsia="標楷體" w:hAnsi="標楷體" w:cs="Arial" w:hint="eastAsia"/>
          <w:color w:val="222222"/>
          <w:kern w:val="0"/>
          <w:szCs w:val="24"/>
        </w:rPr>
        <w:t>雌激素依賴型</w:t>
      </w:r>
      <w:r w:rsidR="00E22781" w:rsidRPr="00E22781">
        <w:rPr>
          <w:rFonts w:ascii="標楷體" w:eastAsia="標楷體" w:hAnsi="標楷體" w:cs="Arial" w:hint="eastAsia"/>
          <w:color w:val="222222"/>
          <w:kern w:val="0"/>
          <w:szCs w:val="24"/>
        </w:rPr>
        <w:t>)</w:t>
      </w:r>
      <w:r w:rsidR="00C02AC7" w:rsidRPr="00E22781">
        <w:rPr>
          <w:rFonts w:ascii="標楷體" w:eastAsia="標楷體" w:hAnsi="標楷體" w:cs="Arial" w:hint="eastAsia"/>
          <w:color w:val="222222"/>
          <w:kern w:val="0"/>
          <w:szCs w:val="24"/>
        </w:rPr>
        <w:t>主要發生於女性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。</w:t>
      </w:r>
    </w:p>
    <w:p w:rsidR="000135DE" w:rsidRPr="000135DE" w:rsidRDefault="000135DE" w:rsidP="00E22781">
      <w:pPr>
        <w:widowControl/>
        <w:shd w:val="clear" w:color="auto" w:fill="F5F5F5"/>
        <w:textAlignment w:val="top"/>
        <w:rPr>
          <w:rFonts w:ascii="標楷體" w:eastAsia="標楷體" w:hAnsi="標楷體" w:cs="新細明體"/>
          <w:kern w:val="0"/>
          <w:szCs w:val="24"/>
        </w:rPr>
      </w:pP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br/>
      </w:r>
      <w:r w:rsidR="00B437B8">
        <w:rPr>
          <w:rFonts w:ascii="標楷體" w:eastAsia="標楷體" w:hAnsi="標楷體" w:hint="eastAsia"/>
          <w:color w:val="000000" w:themeColor="text1"/>
          <w:kern w:val="24"/>
          <w:szCs w:val="24"/>
        </w:rPr>
        <w:t xml:space="preserve">    </w:t>
      </w: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目前有五個家庭總共只有22位第一型</w:t>
      </w:r>
      <w:r w:rsidRPr="000135DE">
        <w:rPr>
          <w:rFonts w:ascii="標楷體" w:eastAsia="標楷體" w:hAnsi="標楷體"/>
          <w:color w:val="000000" w:themeColor="text1"/>
          <w:kern w:val="24"/>
          <w:szCs w:val="24"/>
        </w:rPr>
        <w:t>HAE患者</w:t>
      </w: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在</w:t>
      </w:r>
      <w:proofErr w:type="gramStart"/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台灣被確診</w:t>
      </w:r>
      <w:proofErr w:type="gramEnd"/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。其中有四個</w:t>
      </w: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lastRenderedPageBreak/>
        <w:t>家庭的患者在台北馬偕紀念醫院被診斷和</w:t>
      </w:r>
      <w:proofErr w:type="gramStart"/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並</w:t>
      </w:r>
      <w:proofErr w:type="gramEnd"/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接受門診治療及追蹤。目前</w:t>
      </w:r>
      <w:r w:rsidRPr="000135DE">
        <w:rPr>
          <w:rFonts w:ascii="標楷體" w:eastAsia="標楷體" w:hAnsi="標楷體"/>
          <w:color w:val="000000" w:themeColor="text1"/>
          <w:kern w:val="24"/>
          <w:szCs w:val="24"/>
        </w:rPr>
        <w:t>HAE</w:t>
      </w: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病人在台灣沒有正式的官方登記。患者</w:t>
      </w:r>
      <w:r w:rsidR="00B437B8">
        <w:rPr>
          <w:rFonts w:ascii="標楷體" w:eastAsia="標楷體" w:hAnsi="標楷體" w:hint="eastAsia"/>
          <w:color w:val="000000" w:themeColor="text1"/>
          <w:kern w:val="24"/>
          <w:szCs w:val="24"/>
        </w:rPr>
        <w:t>在台灣</w:t>
      </w: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主要接受過敏免疫專科醫師的追蹤治療，有時由皮膚科醫生追蹤治療。</w:t>
      </w:r>
    </w:p>
    <w:p w:rsidR="000135DE" w:rsidRPr="000135DE" w:rsidRDefault="000135DE" w:rsidP="000135DE">
      <w:pPr>
        <w:rPr>
          <w:rFonts w:ascii="標楷體" w:eastAsia="標楷體" w:hAnsi="標楷體"/>
          <w:b/>
          <w:szCs w:val="24"/>
        </w:rPr>
      </w:pPr>
    </w:p>
    <w:p w:rsidR="000135DE" w:rsidRPr="00B437B8" w:rsidRDefault="00B437B8" w:rsidP="000135DE">
      <w:pPr>
        <w:rPr>
          <w:rFonts w:ascii="標楷體" w:eastAsia="標楷體" w:hAnsi="標楷體" w:cstheme="majorBidi"/>
          <w:b/>
          <w:color w:val="000000" w:themeColor="text1"/>
          <w:kern w:val="24"/>
          <w:szCs w:val="24"/>
        </w:rPr>
      </w:pPr>
      <w:r w:rsidRPr="00B437B8">
        <w:rPr>
          <w:rFonts w:ascii="標楷體" w:eastAsia="標楷體" w:hAnsi="標楷體" w:cstheme="majorBidi" w:hint="eastAsia"/>
          <w:b/>
          <w:color w:val="000000" w:themeColor="text1"/>
          <w:kern w:val="24"/>
          <w:szCs w:val="24"/>
        </w:rPr>
        <w:t>HAE</w:t>
      </w:r>
      <w:r>
        <w:rPr>
          <w:rFonts w:ascii="標楷體" w:eastAsia="標楷體" w:hAnsi="標楷體" w:cstheme="majorBidi" w:hint="eastAsia"/>
          <w:b/>
          <w:color w:val="000000" w:themeColor="text1"/>
          <w:kern w:val="24"/>
          <w:szCs w:val="24"/>
        </w:rPr>
        <w:t>診斷的</w:t>
      </w:r>
      <w:r w:rsidR="000135DE" w:rsidRPr="00B437B8">
        <w:rPr>
          <w:rFonts w:ascii="標楷體" w:eastAsia="標楷體" w:hAnsi="標楷體" w:cstheme="majorBidi" w:hint="eastAsia"/>
          <w:b/>
          <w:color w:val="000000" w:themeColor="text1"/>
          <w:kern w:val="24"/>
          <w:szCs w:val="24"/>
        </w:rPr>
        <w:t>實驗室和基因檢查</w:t>
      </w:r>
    </w:p>
    <w:p w:rsidR="000135DE" w:rsidRPr="000135DE" w:rsidRDefault="000135DE" w:rsidP="000135DE">
      <w:pPr>
        <w:rPr>
          <w:rFonts w:ascii="標楷體" w:eastAsia="標楷體" w:hAnsi="標楷體" w:cstheme="majorBidi"/>
          <w:color w:val="000000" w:themeColor="text1"/>
          <w:kern w:val="24"/>
          <w:szCs w:val="24"/>
        </w:rPr>
      </w:pPr>
    </w:p>
    <w:p w:rsidR="001A36A7" w:rsidRPr="001A36A7" w:rsidRDefault="001A36A7" w:rsidP="001A36A7">
      <w:pPr>
        <w:kinsoku w:val="0"/>
        <w:overflowPunct w:val="0"/>
        <w:ind w:firstLineChars="200" w:firstLine="480"/>
        <w:textAlignment w:val="baseline"/>
        <w:rPr>
          <w:rFonts w:ascii="標楷體" w:eastAsia="標楷體" w:hAnsi="標楷體"/>
          <w:color w:val="330066"/>
        </w:rPr>
      </w:pPr>
      <w:r w:rsidRPr="001A36A7">
        <w:rPr>
          <w:rFonts w:ascii="標楷體" w:eastAsia="標楷體" w:hAnsi="標楷體" w:hint="eastAsia"/>
          <w:color w:val="000000" w:themeColor="text1"/>
          <w:eastAsianLayout w:id="585390349"/>
        </w:rPr>
        <w:t>我們最初篩檢臨床呈現反覆性血管性水腫疑似患者的</w:t>
      </w:r>
      <w:r w:rsidRPr="001A36A7">
        <w:rPr>
          <w:rFonts w:ascii="標楷體" w:eastAsia="標楷體" w:hAnsi="標楷體"/>
          <w:color w:val="000000" w:themeColor="text1"/>
          <w:eastAsianLayout w:id="585390350"/>
        </w:rPr>
        <w:t>C3</w:t>
      </w:r>
      <w:r w:rsidRPr="001A36A7">
        <w:rPr>
          <w:rFonts w:ascii="標楷體" w:eastAsia="標楷體" w:hAnsi="標楷體" w:hint="eastAsia"/>
          <w:color w:val="000000" w:themeColor="text1"/>
          <w:eastAsianLayout w:id="585390351"/>
        </w:rPr>
        <w:t>和</w:t>
      </w:r>
      <w:r w:rsidRPr="001A36A7">
        <w:rPr>
          <w:rFonts w:ascii="標楷體" w:eastAsia="標楷體" w:hAnsi="標楷體"/>
          <w:color w:val="000000" w:themeColor="text1"/>
          <w:eastAsianLayout w:id="585390352"/>
        </w:rPr>
        <w:t>C4</w:t>
      </w:r>
      <w:r w:rsidRPr="001A36A7">
        <w:rPr>
          <w:rFonts w:ascii="標楷體" w:eastAsia="標楷體" w:hAnsi="標楷體" w:hint="eastAsia"/>
          <w:color w:val="000000" w:themeColor="text1"/>
          <w:eastAsianLayout w:id="585390336"/>
        </w:rPr>
        <w:t>血清濃度，如果病人顯示正常的</w:t>
      </w:r>
      <w:r w:rsidRPr="001A36A7">
        <w:rPr>
          <w:rFonts w:ascii="標楷體" w:eastAsia="標楷體" w:hAnsi="標楷體"/>
          <w:color w:val="000000" w:themeColor="text1"/>
          <w:eastAsianLayout w:id="585390337"/>
        </w:rPr>
        <w:t>C3</w:t>
      </w:r>
      <w:r w:rsidRPr="001A36A7">
        <w:rPr>
          <w:rFonts w:ascii="標楷體" w:eastAsia="標楷體" w:hAnsi="標楷體" w:hint="eastAsia"/>
          <w:color w:val="000000" w:themeColor="text1"/>
          <w:eastAsianLayout w:id="585390338"/>
        </w:rPr>
        <w:t>血清濃度但是低下的</w:t>
      </w:r>
      <w:r w:rsidRPr="001A36A7">
        <w:rPr>
          <w:rFonts w:ascii="標楷體" w:eastAsia="標楷體" w:hAnsi="標楷體"/>
          <w:color w:val="000000" w:themeColor="text1"/>
          <w:eastAsianLayout w:id="585390339"/>
        </w:rPr>
        <w:t>C4</w:t>
      </w:r>
      <w:r w:rsidRPr="001A36A7">
        <w:rPr>
          <w:rFonts w:ascii="標楷體" w:eastAsia="標楷體" w:hAnsi="標楷體" w:hint="eastAsia"/>
          <w:color w:val="000000" w:themeColor="text1"/>
          <w:eastAsianLayout w:id="585390340"/>
        </w:rPr>
        <w:t>血清濃度，則病人可能是第一型或第二型</w:t>
      </w:r>
      <w:r w:rsidRPr="001A36A7">
        <w:rPr>
          <w:rFonts w:ascii="標楷體" w:eastAsia="標楷體" w:hAnsi="標楷體"/>
          <w:color w:val="000000" w:themeColor="text1"/>
          <w:eastAsianLayout w:id="585390341"/>
        </w:rPr>
        <w:t>HAE</w:t>
      </w:r>
      <w:r w:rsidRPr="001A36A7">
        <w:rPr>
          <w:rFonts w:ascii="標楷體" w:eastAsia="標楷體" w:hAnsi="標楷體" w:hint="eastAsia"/>
          <w:color w:val="000000" w:themeColor="text1"/>
          <w:eastAsianLayout w:id="585390342"/>
        </w:rPr>
        <w:t>病人，我們會繼續進行</w:t>
      </w:r>
      <w:r w:rsidRPr="001A36A7">
        <w:rPr>
          <w:rFonts w:ascii="標楷體" w:eastAsia="標楷體" w:hAnsi="標楷體"/>
          <w:color w:val="000000" w:themeColor="text1"/>
          <w:eastAsianLayout w:id="585390343"/>
        </w:rPr>
        <w:t xml:space="preserve">C1-INH </w:t>
      </w:r>
      <w:r w:rsidRPr="001A36A7">
        <w:rPr>
          <w:rFonts w:ascii="標楷體" w:eastAsia="標楷體" w:hAnsi="標楷體" w:hint="eastAsia"/>
          <w:color w:val="000000" w:themeColor="text1"/>
          <w:eastAsianLayout w:id="585390344"/>
        </w:rPr>
        <w:t>的檢查。如果</w:t>
      </w:r>
      <w:r w:rsidRPr="001A36A7">
        <w:rPr>
          <w:rFonts w:ascii="標楷體" w:eastAsia="標楷體" w:hAnsi="標楷體"/>
          <w:color w:val="000000" w:themeColor="text1"/>
          <w:eastAsianLayout w:id="585390345"/>
        </w:rPr>
        <w:t>C1-INH</w:t>
      </w:r>
      <w:r w:rsidRPr="001A36A7">
        <w:rPr>
          <w:rFonts w:ascii="標楷體" w:eastAsia="標楷體" w:hAnsi="標楷體" w:hint="eastAsia"/>
          <w:color w:val="000000" w:themeColor="text1"/>
          <w:eastAsianLayout w:id="585390346"/>
        </w:rPr>
        <w:t>血清濃度下降則為第一型</w:t>
      </w:r>
      <w:r w:rsidRPr="001A36A7">
        <w:rPr>
          <w:rFonts w:ascii="標楷體" w:eastAsia="標楷體" w:hAnsi="標楷體"/>
          <w:color w:val="000000" w:themeColor="text1"/>
          <w:eastAsianLayout w:id="585390347"/>
        </w:rPr>
        <w:t>HAE</w:t>
      </w:r>
      <w:r w:rsidRPr="001A36A7">
        <w:rPr>
          <w:rFonts w:ascii="標楷體" w:eastAsia="標楷體" w:hAnsi="標楷體" w:hint="eastAsia"/>
          <w:color w:val="000000" w:themeColor="text1"/>
          <w:eastAsianLayout w:id="585390348"/>
        </w:rPr>
        <w:t>病人；如果</w:t>
      </w:r>
      <w:r w:rsidRPr="001A36A7">
        <w:rPr>
          <w:rFonts w:ascii="標楷體" w:eastAsia="標楷體" w:hAnsi="標楷體"/>
          <w:color w:val="000000" w:themeColor="text1"/>
          <w:eastAsianLayout w:id="585390349"/>
        </w:rPr>
        <w:t>C1-INH</w:t>
      </w:r>
      <w:r w:rsidRPr="001A36A7">
        <w:rPr>
          <w:rFonts w:ascii="標楷體" w:eastAsia="標楷體" w:hAnsi="標楷體" w:hint="eastAsia"/>
          <w:color w:val="000000" w:themeColor="text1"/>
          <w:eastAsianLayout w:id="585390350"/>
        </w:rPr>
        <w:t>血清濃度正常則可能為第二型</w:t>
      </w:r>
      <w:r w:rsidRPr="001A36A7">
        <w:rPr>
          <w:rFonts w:ascii="標楷體" w:eastAsia="標楷體" w:hAnsi="標楷體"/>
          <w:color w:val="000000" w:themeColor="text1"/>
          <w:eastAsianLayout w:id="585390351"/>
        </w:rPr>
        <w:t>HAE</w:t>
      </w:r>
      <w:r w:rsidRPr="001A36A7">
        <w:rPr>
          <w:rFonts w:ascii="標楷體" w:eastAsia="標楷體" w:hAnsi="標楷體" w:hint="eastAsia"/>
          <w:color w:val="000000" w:themeColor="text1"/>
          <w:eastAsianLayout w:id="585390352"/>
        </w:rPr>
        <w:t>病人，接著我們可以進行 </w:t>
      </w:r>
      <w:r w:rsidRPr="001A36A7">
        <w:rPr>
          <w:rFonts w:ascii="標楷體" w:eastAsia="標楷體" w:hAnsi="標楷體"/>
          <w:color w:val="000000" w:themeColor="text1"/>
          <w:eastAsianLayout w:id="585390336"/>
        </w:rPr>
        <w:t>C1-INH</w:t>
      </w:r>
      <w:r w:rsidRPr="001A36A7">
        <w:rPr>
          <w:rFonts w:ascii="標楷體" w:eastAsia="標楷體" w:hAnsi="標楷體" w:hint="eastAsia"/>
          <w:color w:val="000000" w:themeColor="text1"/>
          <w:eastAsianLayout w:id="585390337"/>
        </w:rPr>
        <w:t>的功能活性檢查來確定診斷是否為第二型</w:t>
      </w:r>
      <w:r w:rsidRPr="001A36A7">
        <w:rPr>
          <w:rFonts w:ascii="標楷體" w:eastAsia="標楷體" w:hAnsi="標楷體"/>
          <w:color w:val="000000" w:themeColor="text1"/>
          <w:eastAsianLayout w:id="585390338"/>
        </w:rPr>
        <w:t>HAE</w:t>
      </w:r>
      <w:r w:rsidRPr="001A36A7">
        <w:rPr>
          <w:rFonts w:ascii="標楷體" w:eastAsia="標楷體" w:hAnsi="標楷體" w:hint="eastAsia"/>
          <w:color w:val="000000" w:themeColor="text1"/>
          <w:eastAsianLayout w:id="585390339"/>
        </w:rPr>
        <w:t>病人。</w:t>
      </w:r>
    </w:p>
    <w:p w:rsidR="001A36A7" w:rsidRPr="001A36A7" w:rsidRDefault="001A36A7" w:rsidP="001A36A7">
      <w:pPr>
        <w:kinsoku w:val="0"/>
        <w:overflowPunct w:val="0"/>
        <w:ind w:firstLineChars="200" w:firstLine="480"/>
        <w:textAlignment w:val="baseline"/>
        <w:rPr>
          <w:color w:val="330066"/>
          <w:sz w:val="42"/>
        </w:rPr>
      </w:pPr>
      <w:r w:rsidRPr="001A36A7">
        <w:rPr>
          <w:rFonts w:ascii="標楷體" w:eastAsia="標楷體" w:hAnsi="標楷體" w:hint="eastAsia"/>
          <w:color w:val="000000" w:themeColor="text1"/>
          <w:eastAsianLayout w:id="585390340"/>
        </w:rPr>
        <w:t>對於第一型及第二型的病人在台北我們可以進行</w:t>
      </w:r>
      <w:r w:rsidRPr="001A36A7">
        <w:rPr>
          <w:rFonts w:ascii="標楷體" w:eastAsia="標楷體" w:hAnsi="標楷體"/>
          <w:color w:val="000000" w:themeColor="text1"/>
          <w:eastAsianLayout w:id="585390341"/>
        </w:rPr>
        <w:t>HAE</w:t>
      </w:r>
      <w:r w:rsidRPr="001A36A7">
        <w:rPr>
          <w:rFonts w:ascii="標楷體" w:eastAsia="標楷體" w:hAnsi="標楷體" w:hint="eastAsia"/>
          <w:color w:val="000000" w:themeColor="text1"/>
          <w:eastAsianLayout w:id="585390342"/>
        </w:rPr>
        <w:t>病人的</w:t>
      </w:r>
      <w:r w:rsidRPr="001A36A7">
        <w:rPr>
          <w:rFonts w:ascii="標楷體" w:eastAsia="標楷體" w:hAnsi="標楷體"/>
          <w:color w:val="000000" w:themeColor="text1"/>
          <w:eastAsianLayout w:id="585390343"/>
        </w:rPr>
        <w:t>SERPING1</w:t>
      </w:r>
      <w:r w:rsidRPr="001A36A7">
        <w:rPr>
          <w:rFonts w:ascii="標楷體" w:eastAsia="標楷體" w:hAnsi="標楷體" w:hint="eastAsia"/>
          <w:color w:val="000000" w:themeColor="text1"/>
          <w:eastAsianLayout w:id="585390344"/>
        </w:rPr>
        <w:t>基因序列突變分析。</w:t>
      </w:r>
    </w:p>
    <w:p w:rsidR="00B437B8" w:rsidRPr="001A36A7" w:rsidRDefault="00B437B8" w:rsidP="00B437B8">
      <w:pPr>
        <w:widowControl/>
        <w:spacing w:line="216" w:lineRule="auto"/>
        <w:rPr>
          <w:rFonts w:ascii="標楷體" w:eastAsia="標楷體" w:hAnsi="標楷體" w:cs="新細明體"/>
          <w:kern w:val="0"/>
          <w:szCs w:val="24"/>
        </w:rPr>
      </w:pPr>
    </w:p>
    <w:p w:rsidR="00B437B8" w:rsidRDefault="00B437B8" w:rsidP="00B437B8">
      <w:pPr>
        <w:widowControl/>
        <w:spacing w:line="216" w:lineRule="auto"/>
        <w:rPr>
          <w:rFonts w:ascii="標楷體" w:eastAsia="標楷體" w:hAnsi="標楷體" w:cstheme="majorBidi"/>
          <w:b/>
          <w:color w:val="000000" w:themeColor="text1"/>
          <w:kern w:val="24"/>
          <w:szCs w:val="24"/>
        </w:rPr>
      </w:pPr>
      <w:bookmarkStart w:id="0" w:name="_GoBack"/>
      <w:bookmarkEnd w:id="0"/>
      <w:r w:rsidRPr="00B437B8">
        <w:rPr>
          <w:rFonts w:ascii="標楷體" w:eastAsia="標楷體" w:hAnsi="標楷體" w:cstheme="majorBidi" w:hint="eastAsia"/>
          <w:b/>
          <w:color w:val="000000" w:themeColor="text1"/>
          <w:kern w:val="24"/>
          <w:szCs w:val="24"/>
        </w:rPr>
        <w:t>第一型HA</w:t>
      </w:r>
      <w:r w:rsidRPr="00B437B8">
        <w:rPr>
          <w:rFonts w:ascii="標楷體" w:eastAsia="標楷體" w:hAnsi="標楷體" w:cstheme="majorBidi"/>
          <w:b/>
          <w:color w:val="000000" w:themeColor="text1"/>
          <w:kern w:val="24"/>
          <w:szCs w:val="24"/>
        </w:rPr>
        <w:t>E</w:t>
      </w:r>
      <w:r w:rsidRPr="00B437B8">
        <w:rPr>
          <w:rFonts w:ascii="標楷體" w:eastAsia="標楷體" w:hAnsi="標楷體" w:cstheme="majorBidi" w:hint="eastAsia"/>
          <w:b/>
          <w:color w:val="000000" w:themeColor="text1"/>
          <w:kern w:val="24"/>
          <w:szCs w:val="24"/>
        </w:rPr>
        <w:t>目前</w:t>
      </w:r>
      <w:r>
        <w:rPr>
          <w:rFonts w:ascii="標楷體" w:eastAsia="標楷體" w:hAnsi="標楷體" w:cstheme="majorBidi" w:hint="eastAsia"/>
          <w:b/>
          <w:color w:val="000000" w:themeColor="text1"/>
          <w:kern w:val="24"/>
          <w:szCs w:val="24"/>
        </w:rPr>
        <w:t>最新治療藥物</w:t>
      </w:r>
    </w:p>
    <w:p w:rsidR="00B437B8" w:rsidRDefault="00B437B8" w:rsidP="00B437B8">
      <w:pPr>
        <w:widowControl/>
        <w:spacing w:line="216" w:lineRule="auto"/>
        <w:rPr>
          <w:rFonts w:ascii="標楷體" w:eastAsia="標楷體" w:hAnsi="標楷體" w:cstheme="majorBidi"/>
          <w:b/>
          <w:color w:val="000000" w:themeColor="text1"/>
          <w:kern w:val="24"/>
          <w:szCs w:val="24"/>
        </w:rPr>
      </w:pPr>
    </w:p>
    <w:tbl>
      <w:tblPr>
        <w:tblW w:w="840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78"/>
        <w:gridCol w:w="1709"/>
        <w:gridCol w:w="1687"/>
        <w:gridCol w:w="1715"/>
        <w:gridCol w:w="1715"/>
      </w:tblGrid>
      <w:tr w:rsidR="00B437B8" w:rsidRPr="00B437B8" w:rsidTr="00084556">
        <w:trPr>
          <w:trHeight w:val="655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Drug</w:t>
            </w:r>
          </w:p>
        </w:tc>
        <w:tc>
          <w:tcPr>
            <w:tcW w:w="1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Advantages</w:t>
            </w:r>
          </w:p>
        </w:tc>
        <w:tc>
          <w:tcPr>
            <w:tcW w:w="16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Disadvantages</w:t>
            </w:r>
          </w:p>
        </w:tc>
        <w:tc>
          <w:tcPr>
            <w:tcW w:w="17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Best use</w:t>
            </w:r>
          </w:p>
        </w:tc>
        <w:tc>
          <w:tcPr>
            <w:tcW w:w="17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Status</w:t>
            </w:r>
          </w:p>
        </w:tc>
      </w:tr>
      <w:tr w:rsidR="00B437B8" w:rsidRPr="00B437B8" w:rsidTr="00084556">
        <w:trPr>
          <w:trHeight w:val="1768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Plasma-derived C1-INH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(</w:t>
            </w:r>
            <w:r w:rsidR="000135DE" w:rsidRPr="000135DE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>血清製成的</w:t>
            </w:r>
            <w:r w:rsidR="000135DE" w:rsidRPr="000135DE">
              <w:rPr>
                <w:rFonts w:ascii="標楷體" w:eastAsia="標楷體" w:hAnsi="標楷體"/>
                <w:color w:val="000000" w:themeColor="text1"/>
                <w:kern w:val="24"/>
                <w:szCs w:val="24"/>
              </w:rPr>
              <w:t>C1-INH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Extensive clinical experience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Replaces deficient C1-INH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Long half-life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Infectious risk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Needs IV access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Limited supply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Expensive as prophylaxis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Acute attacks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Short-term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Long-term prophylaxis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Prodromes</w:t>
            </w:r>
            <w:proofErr w:type="spellEnd"/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Berinert</w:t>
            </w:r>
            <w:proofErr w:type="spellEnd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: FDA approved for acute attacks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Cinryze</w:t>
            </w:r>
            <w:proofErr w:type="spellEnd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: FDA approved for prophylaxis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Cetor</w:t>
            </w:r>
            <w:proofErr w:type="spellEnd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 xml:space="preserve"> in the EU</w:t>
            </w:r>
          </w:p>
        </w:tc>
      </w:tr>
      <w:tr w:rsidR="00B437B8" w:rsidRPr="00B437B8" w:rsidTr="00084556">
        <w:trPr>
          <w:trHeight w:val="1450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Recombinant C1-INH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(</w:t>
            </w:r>
            <w:r w:rsidR="000135DE" w:rsidRPr="000135DE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>基因重組製成的</w:t>
            </w:r>
            <w:r w:rsidR="000135DE" w:rsidRPr="000135DE">
              <w:rPr>
                <w:rFonts w:ascii="標楷體" w:eastAsia="標楷體" w:hAnsi="標楷體"/>
                <w:color w:val="000000" w:themeColor="text1"/>
                <w:kern w:val="24"/>
                <w:szCs w:val="24"/>
              </w:rPr>
              <w:t>C1-INH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Replaces deficient C1-INH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No human virus risk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Scalable supply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Needs IV access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Short half-life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Potential for allergic reactions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Acute attacks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Short prophylaxis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Prodrome</w:t>
            </w:r>
            <w:proofErr w:type="spellEnd"/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Buconest</w:t>
            </w:r>
            <w:proofErr w:type="spellEnd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: awaiting FDA review</w:t>
            </w:r>
          </w:p>
        </w:tc>
      </w:tr>
      <w:tr w:rsidR="00B437B8" w:rsidRPr="00B437B8" w:rsidTr="00084556">
        <w:trPr>
          <w:trHeight w:val="1448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lastRenderedPageBreak/>
              <w:t>Ecallantide</w:t>
            </w:r>
            <w:proofErr w:type="spellEnd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 xml:space="preserve"> (Contact system modulators)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(</w:t>
            </w:r>
            <w:r w:rsidR="00084556" w:rsidRPr="000135DE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="000135DE" w:rsidRPr="000135DE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>激肽通路調節劑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No infectious risk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Subcutaneous administration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Antibodies may cause allergic reaction or neutralization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Short half-life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Box warning for anaphylaxis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Acute attacks in office or at home with a health care provider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Kalbitor</w:t>
            </w:r>
            <w:proofErr w:type="spellEnd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: FDA approval for administration by health care provider</w:t>
            </w:r>
          </w:p>
        </w:tc>
      </w:tr>
      <w:tr w:rsidR="00B437B8" w:rsidRPr="00B437B8" w:rsidTr="00084556">
        <w:trPr>
          <w:trHeight w:val="1448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Icantibant</w:t>
            </w:r>
            <w:proofErr w:type="spellEnd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 xml:space="preserve"> (Contact system modulators)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(</w:t>
            </w:r>
            <w:r w:rsidR="00084556" w:rsidRPr="000135DE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 xml:space="preserve"> </w:t>
            </w:r>
            <w:r w:rsidR="000135DE" w:rsidRPr="000135DE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>激肽通路調節劑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No infectious risk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Stable at room temperature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Subcutaneous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Short half-life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Repeat dosing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Local pain or irritation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Home treatment of acute attacks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Ease to use during travel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Firazyr</w:t>
            </w:r>
            <w:proofErr w:type="spellEnd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: approved in Europe and recently in the Unites States</w:t>
            </w:r>
          </w:p>
        </w:tc>
      </w:tr>
      <w:tr w:rsidR="00B437B8" w:rsidRPr="00B437B8" w:rsidTr="00084556">
        <w:trPr>
          <w:trHeight w:val="805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Antifibrino-lytics</w:t>
            </w:r>
            <w:proofErr w:type="spellEnd"/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(</w:t>
            </w:r>
            <w:r w:rsidR="000135DE" w:rsidRPr="000135DE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>抗纖維蛋白溶解藥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Inexpensive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Oral administration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Adverse effect profile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Minimal to no effect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Not recommended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Not recommended</w:t>
            </w:r>
          </w:p>
        </w:tc>
      </w:tr>
      <w:tr w:rsidR="00B437B8" w:rsidRPr="00B437B8" w:rsidTr="00084556">
        <w:trPr>
          <w:trHeight w:val="1450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FFP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(</w:t>
            </w:r>
            <w:r w:rsidR="000135DE" w:rsidRPr="000135DE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>新鮮冷凍血清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Inexpensive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Higher risk of viral transmission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May worsen HAE attacks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No controlled studies have demonstrated effectiveness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Short-term prophylaxis and for attacks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Used for acute attacks and short-term prophylaxis in HAE</w:t>
            </w:r>
          </w:p>
        </w:tc>
      </w:tr>
      <w:tr w:rsidR="00B437B8" w:rsidRPr="00B437B8" w:rsidTr="00084556">
        <w:trPr>
          <w:trHeight w:val="1125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Androgens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(</w:t>
            </w:r>
            <w:r w:rsidR="000135DE" w:rsidRPr="000135DE">
              <w:rPr>
                <w:rFonts w:ascii="標楷體" w:eastAsia="標楷體" w:hAnsi="標楷體" w:hint="eastAsia"/>
                <w:color w:val="000000" w:themeColor="text1"/>
                <w:kern w:val="24"/>
                <w:szCs w:val="24"/>
              </w:rPr>
              <w:t>雄激素</w:t>
            </w:r>
            <w:r w:rsidR="00084556">
              <w:rPr>
                <w:rFonts w:ascii="Calibri" w:eastAsia="標楷體" w:hAnsi="Calibri" w:cs="Arial" w:hint="eastAsia"/>
                <w:color w:val="000000"/>
                <w:kern w:val="24"/>
                <w:szCs w:val="24"/>
              </w:rPr>
              <w:t>)</w:t>
            </w:r>
          </w:p>
        </w:tc>
        <w:tc>
          <w:tcPr>
            <w:tcW w:w="1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Inexpensive, oral and effective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Adverse effects are frequent</w:t>
            </w:r>
          </w:p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Risk might outweigh benefits for doses above 200 mg a day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Short- and long-term prophylaxis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37B8" w:rsidRPr="00B437B8" w:rsidRDefault="00B437B8" w:rsidP="00B437B8">
            <w:pPr>
              <w:widowControl/>
              <w:kinsoku w:val="0"/>
              <w:overflowPunct w:val="0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spellStart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Danazol</w:t>
            </w:r>
            <w:proofErr w:type="spellEnd"/>
            <w:r w:rsidRPr="00B437B8">
              <w:rPr>
                <w:rFonts w:ascii="Calibri" w:eastAsia="標楷體" w:hAnsi="Calibri" w:cs="Arial"/>
                <w:color w:val="000000"/>
                <w:kern w:val="24"/>
                <w:szCs w:val="24"/>
              </w:rPr>
              <w:t>: approved for HAE</w:t>
            </w:r>
          </w:p>
        </w:tc>
      </w:tr>
    </w:tbl>
    <w:p w:rsidR="00B437B8" w:rsidRPr="00B437B8" w:rsidRDefault="00B437B8" w:rsidP="00B437B8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 w:rsidRPr="00B437B8">
        <w:rPr>
          <w:rFonts w:ascii="標楷體" w:eastAsia="標楷體" w:hAnsi="標楷體" w:hint="eastAsia"/>
          <w:color w:val="000000" w:themeColor="text1"/>
          <w:kern w:val="24"/>
        </w:rPr>
        <w:lastRenderedPageBreak/>
        <w:t xml:space="preserve">資料來源： </w:t>
      </w:r>
      <w:r w:rsidRPr="00B437B8">
        <w:rPr>
          <w:rFonts w:ascii="標楷體" w:eastAsia="標楷體" w:hAnsi="標楷體" w:cstheme="minorBidi"/>
          <w:color w:val="000000" w:themeColor="text1"/>
          <w:kern w:val="24"/>
        </w:rPr>
        <w:t>Xu YY, et al. Clinical &amp; Experimental Allergy 2013</w:t>
      </w:r>
      <w:proofErr w:type="gramStart"/>
      <w:r w:rsidRPr="00B437B8">
        <w:rPr>
          <w:rFonts w:ascii="標楷體" w:eastAsia="標楷體" w:hAnsi="標楷體" w:cstheme="minorBidi"/>
          <w:color w:val="000000" w:themeColor="text1"/>
          <w:kern w:val="24"/>
        </w:rPr>
        <w:t>;43</w:t>
      </w:r>
      <w:proofErr w:type="gramEnd"/>
      <w:r w:rsidRPr="00B437B8">
        <w:rPr>
          <w:rFonts w:ascii="標楷體" w:eastAsia="標楷體" w:hAnsi="標楷體" w:cstheme="minorBidi"/>
          <w:color w:val="000000" w:themeColor="text1"/>
          <w:kern w:val="24"/>
        </w:rPr>
        <w:t>: 395–405</w:t>
      </w:r>
    </w:p>
    <w:p w:rsidR="00B437B8" w:rsidRDefault="00B437B8" w:rsidP="00B437B8">
      <w:pPr>
        <w:widowControl/>
        <w:spacing w:line="216" w:lineRule="auto"/>
        <w:rPr>
          <w:rFonts w:ascii="標楷體" w:eastAsia="標楷體" w:hAnsi="標楷體"/>
          <w:color w:val="000000" w:themeColor="text1"/>
          <w:kern w:val="24"/>
          <w:szCs w:val="24"/>
        </w:rPr>
      </w:pPr>
    </w:p>
    <w:p w:rsidR="000135DE" w:rsidRPr="000135DE" w:rsidRDefault="000135DE" w:rsidP="00B437B8">
      <w:pPr>
        <w:widowControl/>
        <w:spacing w:line="216" w:lineRule="auto"/>
        <w:rPr>
          <w:rFonts w:ascii="標楷體" w:eastAsia="標楷體" w:hAnsi="標楷體" w:cs="新細明體"/>
          <w:kern w:val="0"/>
          <w:szCs w:val="24"/>
        </w:rPr>
      </w:pPr>
    </w:p>
    <w:p w:rsidR="000135DE" w:rsidRPr="00B437B8" w:rsidRDefault="000135DE" w:rsidP="000135DE">
      <w:pPr>
        <w:rPr>
          <w:rFonts w:ascii="標楷體" w:eastAsia="標楷體" w:hAnsi="標楷體" w:cstheme="majorBidi"/>
          <w:b/>
          <w:color w:val="000000" w:themeColor="text1"/>
          <w:kern w:val="24"/>
          <w:szCs w:val="24"/>
        </w:rPr>
      </w:pPr>
      <w:r w:rsidRPr="00B437B8">
        <w:rPr>
          <w:rFonts w:ascii="標楷體" w:eastAsia="標楷體" w:hAnsi="標楷體" w:cstheme="majorBidi" w:hint="eastAsia"/>
          <w:b/>
          <w:color w:val="000000" w:themeColor="text1"/>
          <w:kern w:val="24"/>
          <w:szCs w:val="24"/>
        </w:rPr>
        <w:t>第一型HA</w:t>
      </w:r>
      <w:r w:rsidRPr="00B437B8">
        <w:rPr>
          <w:rFonts w:ascii="標楷體" w:eastAsia="標楷體" w:hAnsi="標楷體" w:cstheme="majorBidi"/>
          <w:b/>
          <w:color w:val="000000" w:themeColor="text1"/>
          <w:kern w:val="24"/>
          <w:szCs w:val="24"/>
        </w:rPr>
        <w:t>E</w:t>
      </w:r>
      <w:r w:rsidRPr="00B437B8">
        <w:rPr>
          <w:rFonts w:ascii="標楷體" w:eastAsia="標楷體" w:hAnsi="標楷體" w:cstheme="majorBidi" w:hint="eastAsia"/>
          <w:b/>
          <w:color w:val="000000" w:themeColor="text1"/>
          <w:kern w:val="24"/>
          <w:szCs w:val="24"/>
        </w:rPr>
        <w:t>目前在台灣的處置方式</w:t>
      </w:r>
    </w:p>
    <w:p w:rsidR="000135DE" w:rsidRPr="000135DE" w:rsidRDefault="000135DE" w:rsidP="000135DE">
      <w:pPr>
        <w:rPr>
          <w:rFonts w:ascii="標楷體" w:eastAsia="標楷體" w:hAnsi="標楷體" w:cstheme="majorBidi"/>
          <w:color w:val="000000" w:themeColor="text1"/>
          <w:kern w:val="24"/>
          <w:szCs w:val="24"/>
        </w:rPr>
      </w:pPr>
    </w:p>
    <w:p w:rsidR="00084556" w:rsidRDefault="00B437B8" w:rsidP="00B437B8">
      <w:pPr>
        <w:widowControl/>
        <w:spacing w:line="216" w:lineRule="auto"/>
        <w:rPr>
          <w:rFonts w:ascii="標楷體" w:eastAsia="標楷體" w:hAnsi="標楷體"/>
          <w:color w:val="000000" w:themeColor="text1"/>
          <w:kern w:val="24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在台灣，我們只有雄激素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(</w:t>
      </w:r>
      <w:proofErr w:type="spell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Danazol</w:t>
      </w:r>
      <w:proofErr w:type="spellEnd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)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，抗纖維蛋白溶解藥（此藥不能有效地治療我們的病人）和新鮮冷凍血清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(FFP)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可供病人使用。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br/>
      </w:r>
    </w:p>
    <w:p w:rsidR="00084556" w:rsidRPr="00084556" w:rsidRDefault="000135DE" w:rsidP="00084556">
      <w:pPr>
        <w:pStyle w:val="a3"/>
        <w:numPr>
          <w:ilvl w:val="0"/>
          <w:numId w:val="7"/>
        </w:numPr>
        <w:spacing w:line="216" w:lineRule="auto"/>
        <w:ind w:leftChars="0"/>
        <w:rPr>
          <w:rFonts w:ascii="標楷體" w:eastAsia="標楷體" w:hAnsi="標楷體"/>
          <w:color w:val="000000" w:themeColor="text1"/>
          <w:kern w:val="24"/>
        </w:rPr>
      </w:pPr>
      <w:r w:rsidRPr="00084556">
        <w:rPr>
          <w:rFonts w:ascii="標楷體" w:eastAsia="標楷體" w:hAnsi="標楷體" w:hint="eastAsia"/>
          <w:color w:val="000000" w:themeColor="text1"/>
          <w:kern w:val="24"/>
        </w:rPr>
        <w:t>對於急性期</w:t>
      </w:r>
      <w:r w:rsidRPr="00084556">
        <w:rPr>
          <w:rFonts w:ascii="標楷體" w:eastAsia="標楷體" w:hAnsi="標楷體"/>
          <w:color w:val="000000" w:themeColor="text1"/>
          <w:kern w:val="24"/>
        </w:rPr>
        <w:t>HAE</w:t>
      </w:r>
      <w:r w:rsidRPr="00084556">
        <w:rPr>
          <w:rFonts w:ascii="標楷體" w:eastAsia="標楷體" w:hAnsi="標楷體" w:hint="eastAsia"/>
          <w:color w:val="000000" w:themeColor="text1"/>
          <w:kern w:val="24"/>
        </w:rPr>
        <w:t>的治療：先給予兩個單位的FF</w:t>
      </w:r>
      <w:r w:rsidRPr="00084556">
        <w:rPr>
          <w:rFonts w:ascii="標楷體" w:eastAsia="標楷體" w:hAnsi="標楷體"/>
          <w:color w:val="000000" w:themeColor="text1"/>
          <w:kern w:val="24"/>
        </w:rPr>
        <w:t>P</w:t>
      </w:r>
      <w:r w:rsidRPr="00084556">
        <w:rPr>
          <w:rFonts w:ascii="標楷體" w:eastAsia="標楷體" w:hAnsi="標楷體" w:hint="eastAsia"/>
          <w:color w:val="000000" w:themeColor="text1"/>
          <w:kern w:val="24"/>
        </w:rPr>
        <w:t>治療。此劑量可以重複每兩至四個小時，直到有臨床改善。如果患者有合併增加體內容量負荷過重的風險，那麼我們必須調整劑量，並監測患者的容量負荷狀態和心肺功能。有時病人需要加護病房呼吸</w:t>
      </w:r>
      <w:proofErr w:type="gramStart"/>
      <w:r w:rsidRPr="00084556">
        <w:rPr>
          <w:rFonts w:ascii="標楷體" w:eastAsia="標楷體" w:hAnsi="標楷體" w:hint="eastAsia"/>
          <w:color w:val="000000" w:themeColor="text1"/>
          <w:kern w:val="24"/>
        </w:rPr>
        <w:t>治療插管和</w:t>
      </w:r>
      <w:proofErr w:type="gramEnd"/>
      <w:r w:rsidRPr="00084556">
        <w:rPr>
          <w:rFonts w:ascii="標楷體" w:eastAsia="標楷體" w:hAnsi="標楷體" w:hint="eastAsia"/>
          <w:color w:val="000000" w:themeColor="text1"/>
          <w:kern w:val="24"/>
        </w:rPr>
        <w:t>氣管切開術。</w:t>
      </w:r>
    </w:p>
    <w:p w:rsidR="000135DE" w:rsidRPr="00084556" w:rsidRDefault="000135DE" w:rsidP="00084556">
      <w:pPr>
        <w:pStyle w:val="a3"/>
        <w:numPr>
          <w:ilvl w:val="0"/>
          <w:numId w:val="7"/>
        </w:numPr>
        <w:spacing w:line="216" w:lineRule="auto"/>
        <w:ind w:leftChars="0"/>
        <w:rPr>
          <w:rFonts w:ascii="標楷體" w:eastAsia="標楷體" w:hAnsi="標楷體"/>
        </w:rPr>
      </w:pPr>
      <w:r w:rsidRPr="00084556">
        <w:rPr>
          <w:rFonts w:ascii="標楷體" w:eastAsia="標楷體" w:hAnsi="標楷體" w:hint="eastAsia"/>
          <w:color w:val="000000" w:themeColor="text1"/>
          <w:kern w:val="24"/>
        </w:rPr>
        <w:t>對於短期預防：應避免接觸誘發因子（但是大多發作時並沒有接觸誘發因子） ，誘發因子包括牙科手術</w:t>
      </w:r>
      <w:r w:rsidR="005E280F">
        <w:rPr>
          <w:rFonts w:ascii="標楷體" w:eastAsia="標楷體" w:hAnsi="標楷體" w:hint="eastAsia"/>
          <w:color w:val="000000" w:themeColor="text1"/>
          <w:kern w:val="24"/>
        </w:rPr>
        <w:t>、</w:t>
      </w:r>
      <w:r w:rsidRPr="00084556">
        <w:rPr>
          <w:rFonts w:ascii="標楷體" w:eastAsia="標楷體" w:hAnsi="標楷體" w:hint="eastAsia"/>
          <w:color w:val="000000" w:themeColor="text1"/>
          <w:kern w:val="24"/>
        </w:rPr>
        <w:t>外科手術和緊張壓力性生活事件。對於短期的預防，我們平時使用</w:t>
      </w:r>
      <w:proofErr w:type="spellStart"/>
      <w:r w:rsidRPr="00084556">
        <w:rPr>
          <w:rFonts w:ascii="標楷體" w:eastAsia="標楷體" w:hAnsi="標楷體"/>
          <w:color w:val="000000" w:themeColor="text1"/>
          <w:kern w:val="24"/>
        </w:rPr>
        <w:t>Danazol</w:t>
      </w:r>
      <w:proofErr w:type="spellEnd"/>
      <w:r w:rsidRPr="00084556">
        <w:rPr>
          <w:rFonts w:ascii="標楷體" w:eastAsia="標楷體" w:hAnsi="標楷體" w:hint="eastAsia"/>
          <w:color w:val="000000" w:themeColor="text1"/>
          <w:kern w:val="24"/>
        </w:rPr>
        <w:t>每天</w:t>
      </w:r>
      <w:r w:rsidRPr="00084556">
        <w:rPr>
          <w:rFonts w:ascii="標楷體" w:eastAsia="標楷體" w:hAnsi="標楷體"/>
          <w:color w:val="000000" w:themeColor="text1"/>
          <w:kern w:val="24"/>
        </w:rPr>
        <w:t>200 - 400</w:t>
      </w:r>
      <w:r w:rsidRPr="00084556">
        <w:rPr>
          <w:rFonts w:ascii="標楷體" w:eastAsia="標楷體" w:hAnsi="標楷體" w:hint="eastAsia"/>
          <w:color w:val="000000" w:themeColor="text1"/>
          <w:kern w:val="24"/>
        </w:rPr>
        <w:t>毫克於接觸誘發因子</w:t>
      </w:r>
      <w:r w:rsidRPr="00084556">
        <w:rPr>
          <w:rFonts w:ascii="標楷體" w:eastAsia="標楷體" w:hAnsi="標楷體"/>
          <w:color w:val="000000" w:themeColor="text1"/>
          <w:kern w:val="24"/>
        </w:rPr>
        <w:t>5-7天</w:t>
      </w:r>
      <w:r w:rsidRPr="00084556">
        <w:rPr>
          <w:rFonts w:ascii="標楷體" w:eastAsia="標楷體" w:hAnsi="標楷體" w:hint="eastAsia"/>
          <w:color w:val="000000" w:themeColor="text1"/>
          <w:kern w:val="24"/>
        </w:rPr>
        <w:t>前即事件發生後</w:t>
      </w:r>
      <w:r w:rsidRPr="00084556">
        <w:rPr>
          <w:rFonts w:ascii="標楷體" w:eastAsia="標楷體" w:hAnsi="標楷體"/>
          <w:color w:val="000000" w:themeColor="text1"/>
          <w:kern w:val="24"/>
        </w:rPr>
        <w:t>2天。</w:t>
      </w:r>
    </w:p>
    <w:p w:rsidR="000135DE" w:rsidRPr="00084556" w:rsidRDefault="000135DE" w:rsidP="00084556">
      <w:pPr>
        <w:pStyle w:val="a3"/>
        <w:numPr>
          <w:ilvl w:val="0"/>
          <w:numId w:val="7"/>
        </w:numPr>
        <w:spacing w:line="216" w:lineRule="auto"/>
        <w:ind w:leftChars="0"/>
        <w:rPr>
          <w:rFonts w:ascii="標楷體" w:eastAsia="標楷體" w:hAnsi="標楷體"/>
        </w:rPr>
      </w:pPr>
      <w:r w:rsidRPr="00084556">
        <w:rPr>
          <w:rFonts w:ascii="標楷體" w:eastAsia="標楷體" w:hAnsi="標楷體" w:hint="eastAsia"/>
          <w:color w:val="000000" w:themeColor="text1"/>
          <w:kern w:val="24"/>
        </w:rPr>
        <w:t>對於長期預防治療：</w:t>
      </w:r>
      <w:proofErr w:type="spellStart"/>
      <w:r w:rsidRPr="00084556">
        <w:rPr>
          <w:rFonts w:ascii="標楷體" w:eastAsia="標楷體" w:hAnsi="標楷體"/>
          <w:color w:val="000000" w:themeColor="text1"/>
          <w:kern w:val="24"/>
        </w:rPr>
        <w:t>Danazol</w:t>
      </w:r>
      <w:proofErr w:type="spellEnd"/>
      <w:r w:rsidRPr="00084556">
        <w:rPr>
          <w:rFonts w:ascii="標楷體" w:eastAsia="標楷體" w:hAnsi="標楷體" w:hint="eastAsia"/>
          <w:color w:val="000000" w:themeColor="text1"/>
          <w:kern w:val="24"/>
        </w:rPr>
        <w:t>用量可高達</w:t>
      </w:r>
      <w:r w:rsidRPr="00084556">
        <w:rPr>
          <w:rFonts w:ascii="標楷體" w:eastAsia="標楷體" w:hAnsi="標楷體"/>
          <w:color w:val="000000" w:themeColor="text1"/>
          <w:kern w:val="24"/>
        </w:rPr>
        <w:t>200毫克，每日三次;</w:t>
      </w:r>
      <w:r w:rsidRPr="00084556">
        <w:rPr>
          <w:rFonts w:ascii="標楷體" w:eastAsia="標楷體" w:hAnsi="標楷體" w:hint="eastAsia"/>
          <w:color w:val="000000" w:themeColor="text1"/>
          <w:kern w:val="24"/>
        </w:rPr>
        <w:t>但是我們通常對男性病人使用</w:t>
      </w:r>
      <w:proofErr w:type="spellStart"/>
      <w:r w:rsidRPr="00084556">
        <w:rPr>
          <w:rFonts w:ascii="標楷體" w:eastAsia="標楷體" w:hAnsi="標楷體"/>
          <w:color w:val="000000" w:themeColor="text1"/>
          <w:kern w:val="24"/>
        </w:rPr>
        <w:t>Danazol</w:t>
      </w:r>
      <w:proofErr w:type="spellEnd"/>
      <w:r w:rsidRPr="00084556">
        <w:rPr>
          <w:rFonts w:ascii="標楷體" w:eastAsia="標楷體" w:hAnsi="標楷體" w:hint="eastAsia"/>
          <w:color w:val="000000" w:themeColor="text1"/>
          <w:kern w:val="24"/>
        </w:rPr>
        <w:t>每天</w:t>
      </w:r>
      <w:r w:rsidRPr="00084556">
        <w:rPr>
          <w:rFonts w:ascii="標楷體" w:eastAsia="標楷體" w:hAnsi="標楷體"/>
          <w:color w:val="000000" w:themeColor="text1"/>
          <w:kern w:val="24"/>
        </w:rPr>
        <w:t>400毫克，但</w:t>
      </w:r>
      <w:r w:rsidRPr="00084556">
        <w:rPr>
          <w:rFonts w:ascii="標楷體" w:eastAsia="標楷體" w:hAnsi="標楷體" w:hint="eastAsia"/>
          <w:color w:val="000000" w:themeColor="text1"/>
          <w:kern w:val="24"/>
        </w:rPr>
        <w:t>對女性則（為避免男性化）每天使用</w:t>
      </w:r>
      <w:r w:rsidRPr="00084556">
        <w:rPr>
          <w:rFonts w:ascii="標楷體" w:eastAsia="標楷體" w:hAnsi="標楷體"/>
          <w:color w:val="000000" w:themeColor="text1"/>
          <w:kern w:val="24"/>
        </w:rPr>
        <w:t xml:space="preserve"> 200</w:t>
      </w:r>
      <w:r w:rsidRPr="00084556">
        <w:rPr>
          <w:rFonts w:ascii="標楷體" w:eastAsia="標楷體" w:hAnsi="標楷體" w:hint="eastAsia"/>
          <w:color w:val="000000" w:themeColor="text1"/>
          <w:kern w:val="24"/>
        </w:rPr>
        <w:t>毫克。如果臨床穩定，我們會逐漸將</w:t>
      </w:r>
      <w:proofErr w:type="spellStart"/>
      <w:r w:rsidRPr="00084556">
        <w:rPr>
          <w:rFonts w:ascii="標楷體" w:eastAsia="標楷體" w:hAnsi="標楷體"/>
          <w:color w:val="000000" w:themeColor="text1"/>
          <w:kern w:val="24"/>
        </w:rPr>
        <w:t>Danazol</w:t>
      </w:r>
      <w:proofErr w:type="spellEnd"/>
      <w:r w:rsidRPr="00084556">
        <w:rPr>
          <w:rFonts w:ascii="標楷體" w:eastAsia="標楷體" w:hAnsi="標楷體" w:hint="eastAsia"/>
          <w:color w:val="000000" w:themeColor="text1"/>
          <w:kern w:val="24"/>
        </w:rPr>
        <w:t>減少至每兩天</w:t>
      </w:r>
      <w:r w:rsidRPr="00084556">
        <w:rPr>
          <w:rFonts w:ascii="標楷體" w:eastAsia="標楷體" w:hAnsi="標楷體"/>
          <w:color w:val="000000" w:themeColor="text1"/>
          <w:kern w:val="24"/>
        </w:rPr>
        <w:t>200毫克 。</w:t>
      </w:r>
      <w:proofErr w:type="spellStart"/>
      <w:r w:rsidRPr="00084556">
        <w:rPr>
          <w:rFonts w:ascii="標楷體" w:eastAsia="標楷體" w:hAnsi="標楷體"/>
          <w:color w:val="000000" w:themeColor="text1"/>
          <w:kern w:val="24"/>
        </w:rPr>
        <w:t>Danazol</w:t>
      </w:r>
      <w:proofErr w:type="spellEnd"/>
      <w:r w:rsidRPr="00084556">
        <w:rPr>
          <w:rFonts w:ascii="標楷體" w:eastAsia="標楷體" w:hAnsi="標楷體" w:hint="eastAsia"/>
          <w:color w:val="000000" w:themeColor="text1"/>
          <w:kern w:val="24"/>
        </w:rPr>
        <w:t>的劑量是根據臨床反應調整，而不是根據</w:t>
      </w:r>
      <w:r w:rsidRPr="00084556">
        <w:rPr>
          <w:rFonts w:ascii="標楷體" w:eastAsia="標楷體" w:hAnsi="標楷體"/>
          <w:color w:val="000000" w:themeColor="text1"/>
          <w:kern w:val="24"/>
        </w:rPr>
        <w:t>C4或其他實驗室</w:t>
      </w:r>
      <w:r w:rsidRPr="00084556">
        <w:rPr>
          <w:rFonts w:ascii="標楷體" w:eastAsia="標楷體" w:hAnsi="標楷體" w:hint="eastAsia"/>
          <w:color w:val="000000" w:themeColor="text1"/>
          <w:kern w:val="24"/>
        </w:rPr>
        <w:t>測試結果調整。</w:t>
      </w:r>
    </w:p>
    <w:p w:rsidR="00084556" w:rsidRPr="00084556" w:rsidRDefault="00084556" w:rsidP="00084556">
      <w:pPr>
        <w:widowControl/>
        <w:spacing w:line="216" w:lineRule="auto"/>
        <w:rPr>
          <w:rFonts w:ascii="標楷體" w:eastAsia="標楷體" w:hAnsi="標楷體" w:cs="新細明體"/>
          <w:kern w:val="0"/>
          <w:szCs w:val="24"/>
        </w:rPr>
      </w:pPr>
    </w:p>
    <w:p w:rsidR="000135DE" w:rsidRPr="000135DE" w:rsidRDefault="000135DE" w:rsidP="00084556">
      <w:pPr>
        <w:widowControl/>
        <w:spacing w:line="216" w:lineRule="auto"/>
        <w:ind w:firstLineChars="200" w:firstLine="480"/>
        <w:rPr>
          <w:rFonts w:ascii="標楷體" w:eastAsia="標楷體" w:hAnsi="標楷體" w:cs="新細明體"/>
          <w:kern w:val="0"/>
          <w:szCs w:val="24"/>
        </w:rPr>
      </w:pP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用藥前</w:t>
      </w:r>
      <w:r w:rsidRPr="000135DE">
        <w:rPr>
          <w:rFonts w:ascii="標楷體" w:eastAsia="標楷體" w:hAnsi="標楷體"/>
          <w:color w:val="000000" w:themeColor="text1"/>
          <w:kern w:val="24"/>
          <w:szCs w:val="24"/>
        </w:rPr>
        <w:t>HAE</w:t>
      </w: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病人需要進行血壓，肝功能，甲型胎兒蛋白</w:t>
      </w:r>
      <w:r w:rsidRPr="000135DE">
        <w:rPr>
          <w:rFonts w:ascii="標楷體" w:eastAsia="標楷體" w:hAnsi="標楷體"/>
          <w:color w:val="000000" w:themeColor="text1"/>
          <w:kern w:val="24"/>
          <w:szCs w:val="24"/>
        </w:rPr>
        <w:t>(αFP)</w:t>
      </w: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和</w:t>
      </w:r>
      <w:proofErr w:type="gramStart"/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體內脂</w:t>
      </w:r>
      <w:proofErr w:type="gramEnd"/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質濃度初步監測，治療期間每</w:t>
      </w:r>
      <w:r w:rsidRPr="000135DE">
        <w:rPr>
          <w:rFonts w:ascii="標楷體" w:eastAsia="標楷體" w:hAnsi="標楷體"/>
          <w:color w:val="000000" w:themeColor="text1"/>
          <w:kern w:val="24"/>
          <w:szCs w:val="24"/>
        </w:rPr>
        <w:t>6個</w:t>
      </w:r>
      <w:r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月再進行監測，肝臟超音波檢查每12個月進行一次。</w:t>
      </w:r>
    </w:p>
    <w:p w:rsidR="000135DE" w:rsidRPr="000135DE" w:rsidRDefault="000135DE" w:rsidP="000135DE">
      <w:pPr>
        <w:rPr>
          <w:rFonts w:ascii="標楷體" w:eastAsia="標楷體" w:hAnsi="標楷體"/>
          <w:b/>
          <w:szCs w:val="24"/>
        </w:rPr>
      </w:pPr>
    </w:p>
    <w:p w:rsidR="00084556" w:rsidRPr="00084556" w:rsidRDefault="00084556" w:rsidP="00084556">
      <w:pPr>
        <w:widowControl/>
        <w:spacing w:line="216" w:lineRule="auto"/>
        <w:rPr>
          <w:rFonts w:ascii="標楷體" w:eastAsia="標楷體" w:hAnsi="標楷體"/>
          <w:b/>
          <w:color w:val="000000" w:themeColor="text1"/>
          <w:kern w:val="24"/>
          <w:szCs w:val="24"/>
        </w:rPr>
      </w:pPr>
      <w:r w:rsidRPr="00084556">
        <w:rPr>
          <w:rFonts w:ascii="標楷體" w:eastAsia="標楷體" w:hAnsi="標楷體" w:hint="eastAsia"/>
          <w:b/>
          <w:color w:val="000000" w:themeColor="text1"/>
          <w:kern w:val="24"/>
          <w:szCs w:val="24"/>
        </w:rPr>
        <w:t>結論</w:t>
      </w:r>
    </w:p>
    <w:p w:rsidR="00084556" w:rsidRDefault="00084556" w:rsidP="00084556">
      <w:pPr>
        <w:widowControl/>
        <w:spacing w:line="216" w:lineRule="auto"/>
        <w:rPr>
          <w:rFonts w:ascii="標楷體" w:eastAsia="標楷體" w:hAnsi="標楷體"/>
          <w:color w:val="000000" w:themeColor="text1"/>
          <w:kern w:val="24"/>
          <w:szCs w:val="24"/>
        </w:rPr>
      </w:pPr>
    </w:p>
    <w:p w:rsidR="000135DE" w:rsidRPr="000135DE" w:rsidRDefault="00084556" w:rsidP="00084556">
      <w:pPr>
        <w:widowControl/>
        <w:spacing w:line="216" w:lineRule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24"/>
          <w:szCs w:val="24"/>
        </w:rPr>
        <w:t xml:space="preserve">    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為促進台灣更好的治療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HAE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的處置方式，我們需要教育衛生保健提供者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(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包括醫護人員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)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，要及早認知並診斷臨床上呈現反覆性水腫的病人是否是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HAE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病人。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kern w:val="24"/>
          <w:szCs w:val="24"/>
        </w:rPr>
        <w:t xml:space="preserve">    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我們必須教導病人和醫療服務提供者當面對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HAE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病人呈現面部水腫時就表示此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HAE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病人是會出現喉頭水腫並危及生命的高危險性病人。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br/>
      </w:r>
      <w:r>
        <w:rPr>
          <w:rFonts w:ascii="標楷體" w:eastAsia="標楷體" w:hAnsi="標楷體" w:hint="eastAsia"/>
          <w:color w:val="000000" w:themeColor="text1"/>
          <w:kern w:val="24"/>
          <w:szCs w:val="24"/>
        </w:rPr>
        <w:t xml:space="preserve">    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如果可能的話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，且成本效益划算的話，我們需要備有至少一種以下的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HAE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患者急性發作治療的藥物之</w:t>
      </w:r>
      <w:proofErr w:type="gramStart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一</w:t>
      </w:r>
      <w:proofErr w:type="gramEnd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：血清製成的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C1-INH</w:t>
      </w:r>
      <w:proofErr w:type="gramStart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（</w:t>
      </w:r>
      <w:proofErr w:type="spellStart"/>
      <w:proofErr w:type="gramEnd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Berinert</w:t>
      </w:r>
      <w:proofErr w:type="spellEnd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，</w:t>
      </w:r>
      <w:proofErr w:type="spell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Cinryze</w:t>
      </w:r>
      <w:proofErr w:type="spellEnd"/>
      <w:proofErr w:type="gramStart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（</w:t>
      </w:r>
      <w:proofErr w:type="gramEnd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NFC1-INH</w:t>
      </w:r>
      <w:proofErr w:type="gramStart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）</w:t>
      </w:r>
      <w:proofErr w:type="gramEnd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或</w:t>
      </w:r>
      <w:proofErr w:type="spell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Cetor</w:t>
      </w:r>
      <w:proofErr w:type="spellEnd"/>
      <w:proofErr w:type="gramStart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）</w:t>
      </w:r>
      <w:proofErr w:type="gramEnd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，基因重組製成的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C1-INH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（</w:t>
      </w:r>
      <w:proofErr w:type="spell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Buconest</w:t>
      </w:r>
      <w:proofErr w:type="spellEnd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），激肽通路調節劑</w:t>
      </w:r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(</w:t>
      </w:r>
      <w:proofErr w:type="spell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Kinin</w:t>
      </w:r>
      <w:proofErr w:type="spellEnd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 xml:space="preserve"> pathway modulators)</w:t>
      </w:r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（</w:t>
      </w:r>
      <w:proofErr w:type="spell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Ecallantide</w:t>
      </w:r>
      <w:proofErr w:type="spellEnd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>或</w:t>
      </w:r>
      <w:proofErr w:type="spell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Icantibant</w:t>
      </w:r>
      <w:proofErr w:type="spellEnd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t xml:space="preserve">）。 </w:t>
      </w:r>
      <w:proofErr w:type="spellStart"/>
      <w:r w:rsidR="000135DE" w:rsidRPr="000135DE">
        <w:rPr>
          <w:rFonts w:ascii="標楷體" w:eastAsia="標楷體" w:hAnsi="標楷體"/>
          <w:color w:val="000000" w:themeColor="text1"/>
          <w:kern w:val="24"/>
          <w:szCs w:val="24"/>
        </w:rPr>
        <w:t>Icantibant</w:t>
      </w:r>
      <w:proofErr w:type="spellEnd"/>
      <w:r w:rsidR="000135DE" w:rsidRPr="000135DE">
        <w:rPr>
          <w:rFonts w:ascii="標楷體" w:eastAsia="標楷體" w:hAnsi="標楷體" w:hint="eastAsia"/>
          <w:color w:val="000000" w:themeColor="text1"/>
          <w:kern w:val="24"/>
          <w:szCs w:val="24"/>
        </w:rPr>
        <w:lastRenderedPageBreak/>
        <w:t>可用於居家急性發作時自我注射治療，我們認為是台灣急需引進藥物中具有最高優先順序的藥物。</w:t>
      </w:r>
    </w:p>
    <w:p w:rsidR="000135DE" w:rsidRPr="000135DE" w:rsidRDefault="000135DE" w:rsidP="000135DE">
      <w:pPr>
        <w:rPr>
          <w:rFonts w:ascii="標楷體" w:eastAsia="標楷體" w:hAnsi="標楷體"/>
          <w:b/>
          <w:szCs w:val="24"/>
        </w:rPr>
      </w:pPr>
    </w:p>
    <w:sectPr w:rsidR="000135DE" w:rsidRPr="000135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71C7"/>
    <w:multiLevelType w:val="hybridMultilevel"/>
    <w:tmpl w:val="DEAE3CF6"/>
    <w:lvl w:ilvl="0" w:tplc="189C9E2A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AB7FB0"/>
    <w:multiLevelType w:val="hybridMultilevel"/>
    <w:tmpl w:val="B882F8BA"/>
    <w:lvl w:ilvl="0" w:tplc="B34AA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0C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48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28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ED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4E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AD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0D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E0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CBA16FD"/>
    <w:multiLevelType w:val="hybridMultilevel"/>
    <w:tmpl w:val="4734FF8C"/>
    <w:lvl w:ilvl="0" w:tplc="36A23B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48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EBC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0E0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2E2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16F4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0E9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28B0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AFF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328F4"/>
    <w:multiLevelType w:val="hybridMultilevel"/>
    <w:tmpl w:val="A0BE1BF8"/>
    <w:lvl w:ilvl="0" w:tplc="427E6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CE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0E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4A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01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DC6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AE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0F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62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3101BCB"/>
    <w:multiLevelType w:val="hybridMultilevel"/>
    <w:tmpl w:val="F40CF94C"/>
    <w:lvl w:ilvl="0" w:tplc="648A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8E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62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48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A26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AA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286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46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9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4F4842"/>
    <w:multiLevelType w:val="hybridMultilevel"/>
    <w:tmpl w:val="AB9603A6"/>
    <w:lvl w:ilvl="0" w:tplc="765AD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602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CE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AE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EC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05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8B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A00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8AD7B58"/>
    <w:multiLevelType w:val="hybridMultilevel"/>
    <w:tmpl w:val="7770A430"/>
    <w:lvl w:ilvl="0" w:tplc="74AE9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EC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C3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E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E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C3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4E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22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9B17697"/>
    <w:multiLevelType w:val="hybridMultilevel"/>
    <w:tmpl w:val="AD066420"/>
    <w:lvl w:ilvl="0" w:tplc="B9A0D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00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80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26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EE1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04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3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63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EC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D1"/>
    <w:rsid w:val="000135DE"/>
    <w:rsid w:val="0001449E"/>
    <w:rsid w:val="00034E49"/>
    <w:rsid w:val="00084556"/>
    <w:rsid w:val="001A36A7"/>
    <w:rsid w:val="0035643B"/>
    <w:rsid w:val="004E3169"/>
    <w:rsid w:val="005E280F"/>
    <w:rsid w:val="007D7F80"/>
    <w:rsid w:val="00B437B8"/>
    <w:rsid w:val="00BF49C8"/>
    <w:rsid w:val="00C02AC7"/>
    <w:rsid w:val="00E22781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83C80F7-6E00-406A-A14A-2C5E1CDC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35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135D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shorttext">
    <w:name w:val="short_text"/>
    <w:basedOn w:val="a0"/>
    <w:rsid w:val="007D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99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5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2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7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2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30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09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0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95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5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7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8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31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26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495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234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2333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514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080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920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4745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24554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0670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242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45516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9577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0698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72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4252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09518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23861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837185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96694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5753072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763440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20679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53882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394743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743755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448461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535119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501110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9053360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981251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46145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816213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611762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191417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945308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5914519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5879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937664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7751339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8675818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513925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037955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4323986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52070506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19971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26984742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4688617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573077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618384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994242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823876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14333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6605680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6330981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6709584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7072367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655762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620557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443353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776946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8875814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35164622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2079110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0173240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0561246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471578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118936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49135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6093695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8706841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340004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71446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213374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456727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796126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3924297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5863528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20113281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4177495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4493165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9819579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2722083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115541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8909231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7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13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4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73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4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04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2014-02-28T09:25:00Z</dcterms:created>
  <dcterms:modified xsi:type="dcterms:W3CDTF">2014-02-28T09:28:00Z</dcterms:modified>
</cp:coreProperties>
</file>